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92" w:rsidRPr="004D7062" w:rsidRDefault="0037060F" w:rsidP="00E73F7C">
      <w:pPr>
        <w:pStyle w:val="Title"/>
        <w:ind w:left="-810"/>
        <w:rPr>
          <w:rFonts w:asciiTheme="minorHAnsi" w:hAnsiTheme="minorHAnsi" w:cstheme="minorHAnsi"/>
          <w:sz w:val="24"/>
          <w:szCs w:val="24"/>
        </w:rPr>
      </w:pPr>
      <w:r w:rsidRPr="004D7062">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C62A63">
        <w:rPr>
          <w:rFonts w:asciiTheme="minorHAnsi" w:hAnsiTheme="minorHAnsi" w:cstheme="minorHAnsi"/>
          <w:sz w:val="24"/>
          <w:szCs w:val="24"/>
        </w:rPr>
        <w:t>SOCSCI 2UR3 -  Single Subject Research Design</w:t>
      </w:r>
    </w:p>
    <w:p w:rsidR="008D171D" w:rsidRPr="004D7062" w:rsidRDefault="008D171D" w:rsidP="00E73F7C">
      <w:pPr>
        <w:pStyle w:val="Heading1"/>
        <w:spacing w:before="0"/>
        <w:ind w:left="1530"/>
        <w:jc w:val="left"/>
        <w:rPr>
          <w:rFonts w:cstheme="minorHAnsi"/>
          <w:sz w:val="22"/>
          <w:szCs w:val="22"/>
        </w:rPr>
      </w:pPr>
      <w:bookmarkStart w:id="0" w:name="_Toc27659103"/>
      <w:bookmarkStart w:id="1" w:name="_Toc27662994"/>
      <w:r w:rsidRPr="004D7062">
        <w:rPr>
          <w:rFonts w:cstheme="minorHAnsi"/>
          <w:sz w:val="22"/>
          <w:szCs w:val="22"/>
        </w:rPr>
        <w:t>Course information:</w:t>
      </w:r>
      <w:bookmarkEnd w:id="0"/>
      <w:bookmarkEnd w:id="1"/>
    </w:p>
    <w:p w:rsidR="00000092" w:rsidRPr="004D7062" w:rsidRDefault="00EB3F21" w:rsidP="00E73F7C">
      <w:pPr>
        <w:pStyle w:val="ListParagraph"/>
        <w:numPr>
          <w:ilvl w:val="0"/>
          <w:numId w:val="34"/>
        </w:numPr>
        <w:tabs>
          <w:tab w:val="left" w:pos="1620"/>
        </w:tabs>
        <w:ind w:left="1980"/>
        <w:rPr>
          <w:rFonts w:asciiTheme="minorHAnsi" w:hAnsiTheme="minorHAnsi" w:cstheme="minorHAnsi"/>
          <w:sz w:val="22"/>
          <w:szCs w:val="22"/>
        </w:rPr>
      </w:pPr>
      <w:r w:rsidRPr="004D7062">
        <w:rPr>
          <w:rFonts w:asciiTheme="minorHAnsi" w:hAnsiTheme="minorHAnsi" w:cstheme="minorHAnsi"/>
          <w:sz w:val="22"/>
          <w:szCs w:val="22"/>
        </w:rPr>
        <w:t>Monday, January 6, 2020</w:t>
      </w:r>
      <w:r w:rsidR="00C90BCE" w:rsidRPr="004D7062">
        <w:rPr>
          <w:rFonts w:asciiTheme="minorHAnsi" w:hAnsiTheme="minorHAnsi" w:cstheme="minorHAnsi"/>
          <w:sz w:val="22"/>
          <w:szCs w:val="22"/>
        </w:rPr>
        <w:t xml:space="preserve"> to </w:t>
      </w:r>
      <w:r w:rsidRPr="004D7062">
        <w:rPr>
          <w:rFonts w:asciiTheme="minorHAnsi" w:hAnsiTheme="minorHAnsi" w:cstheme="minorHAnsi"/>
          <w:sz w:val="22"/>
          <w:szCs w:val="22"/>
        </w:rPr>
        <w:t>Tuesday, April 7, 2020</w:t>
      </w:r>
      <w:r w:rsidR="00C90BCE" w:rsidRPr="004D7062">
        <w:rPr>
          <w:rFonts w:asciiTheme="minorHAnsi" w:hAnsiTheme="minorHAnsi" w:cstheme="minorHAnsi"/>
          <w:sz w:val="22"/>
          <w:szCs w:val="22"/>
        </w:rPr>
        <w:t xml:space="preserve">, </w:t>
      </w:r>
      <w:r w:rsidRPr="004D7062">
        <w:rPr>
          <w:rFonts w:asciiTheme="minorHAnsi" w:hAnsiTheme="minorHAnsi" w:cstheme="minorHAnsi"/>
          <w:sz w:val="22"/>
          <w:szCs w:val="22"/>
        </w:rPr>
        <w:t>Wednesdays 7p-10p</w:t>
      </w:r>
      <w:r w:rsidR="00C90BCE" w:rsidRPr="004D7062">
        <w:rPr>
          <w:rFonts w:asciiTheme="minorHAnsi" w:hAnsiTheme="minorHAnsi" w:cstheme="minorHAnsi"/>
          <w:sz w:val="22"/>
          <w:szCs w:val="22"/>
        </w:rPr>
        <w:t>.</w:t>
      </w:r>
    </w:p>
    <w:p w:rsidR="00000092" w:rsidRPr="004D7062" w:rsidRDefault="00C90BCE" w:rsidP="00E73F7C">
      <w:pPr>
        <w:pStyle w:val="ListParagraph"/>
        <w:numPr>
          <w:ilvl w:val="0"/>
          <w:numId w:val="34"/>
        </w:numPr>
        <w:ind w:left="1980"/>
        <w:rPr>
          <w:rFonts w:asciiTheme="minorHAnsi" w:hAnsiTheme="minorHAnsi" w:cstheme="minorHAnsi"/>
          <w:sz w:val="22"/>
          <w:szCs w:val="22"/>
        </w:rPr>
      </w:pPr>
      <w:r w:rsidRPr="004D7062">
        <w:rPr>
          <w:rFonts w:asciiTheme="minorHAnsi" w:hAnsiTheme="minorHAnsi" w:cstheme="minorHAnsi"/>
          <w:sz w:val="22"/>
          <w:szCs w:val="22"/>
        </w:rPr>
        <w:t xml:space="preserve">Instructor: </w:t>
      </w:r>
      <w:r w:rsidR="00EB3F21" w:rsidRPr="004D7062">
        <w:rPr>
          <w:rFonts w:asciiTheme="minorHAnsi" w:hAnsiTheme="minorHAnsi" w:cstheme="minorHAnsi"/>
          <w:sz w:val="22"/>
          <w:szCs w:val="22"/>
        </w:rPr>
        <w:t>Mary Hume, Med, BCBA</w:t>
      </w:r>
    </w:p>
    <w:p w:rsidR="00000092" w:rsidRPr="004D7062" w:rsidRDefault="00C90BCE" w:rsidP="00E73F7C">
      <w:pPr>
        <w:pStyle w:val="ListParagraph"/>
        <w:numPr>
          <w:ilvl w:val="0"/>
          <w:numId w:val="34"/>
        </w:numPr>
        <w:ind w:left="1980"/>
        <w:rPr>
          <w:rFonts w:asciiTheme="minorHAnsi" w:hAnsiTheme="minorHAnsi" w:cstheme="minorHAnsi"/>
          <w:sz w:val="22"/>
          <w:szCs w:val="22"/>
        </w:rPr>
      </w:pPr>
      <w:r w:rsidRPr="004D7062">
        <w:rPr>
          <w:rFonts w:asciiTheme="minorHAnsi" w:hAnsiTheme="minorHAnsi" w:cstheme="minorHAnsi"/>
          <w:sz w:val="22"/>
          <w:szCs w:val="22"/>
        </w:rPr>
        <w:t>Office: KTH 208</w:t>
      </w:r>
    </w:p>
    <w:p w:rsidR="008D171D" w:rsidRPr="004D7062" w:rsidRDefault="00C90BCE" w:rsidP="00E73F7C">
      <w:pPr>
        <w:pStyle w:val="ListParagraph"/>
        <w:numPr>
          <w:ilvl w:val="0"/>
          <w:numId w:val="34"/>
        </w:numPr>
        <w:ind w:left="1980"/>
        <w:rPr>
          <w:rFonts w:asciiTheme="minorHAnsi" w:hAnsiTheme="minorHAnsi" w:cstheme="minorHAnsi"/>
          <w:sz w:val="22"/>
          <w:szCs w:val="22"/>
        </w:rPr>
      </w:pPr>
      <w:r w:rsidRPr="004D7062">
        <w:rPr>
          <w:rFonts w:asciiTheme="minorHAnsi" w:hAnsiTheme="minorHAnsi" w:cstheme="minorHAnsi"/>
          <w:sz w:val="22"/>
          <w:szCs w:val="22"/>
        </w:rPr>
        <w:t>Office hours:</w:t>
      </w:r>
      <w:r w:rsidR="00EB3F21" w:rsidRPr="004D7062">
        <w:rPr>
          <w:rFonts w:asciiTheme="minorHAnsi" w:hAnsiTheme="minorHAnsi" w:cstheme="minorHAnsi"/>
          <w:sz w:val="22"/>
          <w:szCs w:val="22"/>
        </w:rPr>
        <w:t xml:space="preserve"> Wednesdays 5:30p-6:30p</w:t>
      </w:r>
      <w:r w:rsidR="00995B9C">
        <w:rPr>
          <w:rFonts w:asciiTheme="minorHAnsi" w:hAnsiTheme="minorHAnsi" w:cstheme="minorHAnsi"/>
          <w:sz w:val="22"/>
          <w:szCs w:val="22"/>
        </w:rPr>
        <w:t xml:space="preserve"> </w:t>
      </w:r>
      <w:r w:rsidRPr="004D7062">
        <w:rPr>
          <w:rFonts w:asciiTheme="minorHAnsi" w:hAnsiTheme="minorHAnsi" w:cstheme="minorHAnsi"/>
          <w:sz w:val="22"/>
          <w:szCs w:val="22"/>
        </w:rPr>
        <w:t>(</w:t>
      </w:r>
      <w:r w:rsidR="00EB3F21" w:rsidRPr="004D7062">
        <w:rPr>
          <w:rFonts w:asciiTheme="minorHAnsi" w:hAnsiTheme="minorHAnsi" w:cstheme="minorHAnsi"/>
          <w:sz w:val="22"/>
          <w:szCs w:val="22"/>
        </w:rPr>
        <w:t xml:space="preserve">or </w:t>
      </w:r>
      <w:r w:rsidR="00995B9C">
        <w:rPr>
          <w:rFonts w:asciiTheme="minorHAnsi" w:hAnsiTheme="minorHAnsi" w:cstheme="minorHAnsi"/>
          <w:sz w:val="22"/>
          <w:szCs w:val="22"/>
        </w:rPr>
        <w:t>by appointment)</w:t>
      </w:r>
    </w:p>
    <w:p w:rsidR="005F5118" w:rsidRPr="004D7062" w:rsidRDefault="00C90BCE" w:rsidP="00413578">
      <w:pPr>
        <w:pStyle w:val="ListParagraph"/>
        <w:numPr>
          <w:ilvl w:val="0"/>
          <w:numId w:val="34"/>
        </w:numPr>
        <w:ind w:left="1980"/>
        <w:rPr>
          <w:rFonts w:asciiTheme="minorHAnsi" w:hAnsiTheme="minorHAnsi"/>
          <w:lang w:val="en-GB"/>
        </w:rPr>
      </w:pPr>
      <w:r w:rsidRPr="004D7062">
        <w:rPr>
          <w:rFonts w:asciiTheme="minorHAnsi" w:hAnsiTheme="minorHAnsi" w:cstheme="minorHAnsi"/>
          <w:sz w:val="22"/>
          <w:szCs w:val="22"/>
        </w:rPr>
        <w:t xml:space="preserve">Email: </w:t>
      </w:r>
      <w:hyperlink r:id="rId9" w:history="1">
        <w:r w:rsidR="00CC1777" w:rsidRPr="004D7062">
          <w:rPr>
            <w:rStyle w:val="Hyperlink"/>
            <w:rFonts w:asciiTheme="minorHAnsi" w:hAnsiTheme="minorHAnsi" w:cstheme="minorHAnsi"/>
            <w:sz w:val="22"/>
            <w:szCs w:val="22"/>
          </w:rPr>
          <w:t>humem@mcmaster.ca</w:t>
        </w:r>
      </w:hyperlink>
    </w:p>
    <w:bookmarkStart w:id="2" w:name="_Toc27659105"/>
    <w:p w:rsidR="00C204B2" w:rsidRPr="00C204B2" w:rsidRDefault="00C204B2">
      <w:pPr>
        <w:pStyle w:val="TOC1"/>
        <w:rPr>
          <w:rFonts w:eastAsiaTheme="minorEastAsia" w:cstheme="minorBidi"/>
          <w:b w:val="0"/>
          <w:sz w:val="22"/>
          <w:szCs w:val="22"/>
        </w:rPr>
      </w:pPr>
      <w:r w:rsidRPr="00C204B2">
        <w:rPr>
          <w:lang w:val="en-GB"/>
        </w:rPr>
        <w:fldChar w:fldCharType="begin"/>
      </w:r>
      <w:r w:rsidRPr="00C204B2">
        <w:rPr>
          <w:lang w:val="en-GB"/>
        </w:rPr>
        <w:instrText xml:space="preserve"> TOC \o "1-2" \h \z \u </w:instrText>
      </w:r>
      <w:r w:rsidRPr="00C204B2">
        <w:rPr>
          <w:lang w:val="en-GB"/>
        </w:rPr>
        <w:fldChar w:fldCharType="separate"/>
      </w:r>
      <w:hyperlink w:anchor="_Toc27662994" w:history="1">
        <w:r w:rsidRPr="00C204B2">
          <w:rPr>
            <w:rStyle w:val="Hyperlink"/>
          </w:rPr>
          <w:t>Course information:</w:t>
        </w:r>
        <w:r w:rsidRPr="00C204B2">
          <w:rPr>
            <w:webHidden/>
          </w:rPr>
          <w:tab/>
        </w:r>
        <w:r w:rsidRPr="00C204B2">
          <w:rPr>
            <w:webHidden/>
          </w:rPr>
          <w:fldChar w:fldCharType="begin"/>
        </w:r>
        <w:r w:rsidRPr="00C204B2">
          <w:rPr>
            <w:webHidden/>
          </w:rPr>
          <w:instrText xml:space="preserve"> PAGEREF _Toc27662994 \h </w:instrText>
        </w:r>
        <w:r w:rsidRPr="00C204B2">
          <w:rPr>
            <w:webHidden/>
          </w:rPr>
        </w:r>
        <w:r w:rsidRPr="00C204B2">
          <w:rPr>
            <w:webHidden/>
          </w:rPr>
          <w:fldChar w:fldCharType="separate"/>
        </w:r>
        <w:r w:rsidR="00995B9C">
          <w:rPr>
            <w:webHidden/>
          </w:rPr>
          <w:t>1</w:t>
        </w:r>
        <w:r w:rsidRPr="00C204B2">
          <w:rPr>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2995" w:history="1">
        <w:r w:rsidR="00C204B2" w:rsidRPr="00C204B2">
          <w:rPr>
            <w:rStyle w:val="Hyperlink"/>
            <w:rFonts w:asciiTheme="minorHAnsi" w:hAnsiTheme="minorHAnsi"/>
            <w:noProof/>
          </w:rPr>
          <w:t>Course Description:</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_Toc27662995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1</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2996" w:history="1">
        <w:r w:rsidR="00C204B2" w:rsidRPr="00C204B2">
          <w:rPr>
            <w:rStyle w:val="Hyperlink"/>
            <w:rFonts w:asciiTheme="minorHAnsi" w:hAnsiTheme="minorHAnsi"/>
            <w:noProof/>
          </w:rPr>
          <w:t>Course Objectives:</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_Toc27662996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1</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2997" w:history="1">
        <w:r w:rsidR="00C204B2" w:rsidRPr="00C204B2">
          <w:rPr>
            <w:rStyle w:val="Hyperlink"/>
            <w:rFonts w:asciiTheme="minorHAnsi" w:hAnsiTheme="minorHAnsi"/>
            <w:noProof/>
          </w:rPr>
          <w:t>Required Texts:</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_Toc27662997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2</w:t>
        </w:r>
        <w:r w:rsidR="00C204B2" w:rsidRPr="00C204B2">
          <w:rPr>
            <w:rFonts w:asciiTheme="minorHAnsi" w:hAnsiTheme="minorHAnsi"/>
            <w:noProof/>
            <w:webHidden/>
          </w:rPr>
          <w:fldChar w:fldCharType="end"/>
        </w:r>
      </w:hyperlink>
    </w:p>
    <w:p w:rsidR="00C204B2" w:rsidRPr="00C204B2" w:rsidRDefault="00CE0565">
      <w:pPr>
        <w:pStyle w:val="TOC1"/>
        <w:rPr>
          <w:rFonts w:eastAsiaTheme="minorEastAsia" w:cstheme="minorBidi"/>
          <w:b w:val="0"/>
          <w:sz w:val="22"/>
          <w:szCs w:val="22"/>
        </w:rPr>
      </w:pPr>
      <w:hyperlink w:anchor="_Toc27662998" w:history="1">
        <w:r w:rsidR="00C204B2" w:rsidRPr="00C204B2">
          <w:rPr>
            <w:rStyle w:val="Hyperlink"/>
          </w:rPr>
          <w:t>Course Requirements/Assignments</w:t>
        </w:r>
        <w:r w:rsidR="00C204B2" w:rsidRPr="00C204B2">
          <w:rPr>
            <w:webHidden/>
          </w:rPr>
          <w:tab/>
        </w:r>
        <w:r w:rsidR="00C204B2" w:rsidRPr="00C204B2">
          <w:rPr>
            <w:webHidden/>
          </w:rPr>
          <w:fldChar w:fldCharType="begin"/>
        </w:r>
        <w:r w:rsidR="00C204B2" w:rsidRPr="00C204B2">
          <w:rPr>
            <w:webHidden/>
          </w:rPr>
          <w:instrText xml:space="preserve"> PAGEREF _Toc27662998 \h </w:instrText>
        </w:r>
        <w:r w:rsidR="00C204B2" w:rsidRPr="00C204B2">
          <w:rPr>
            <w:webHidden/>
          </w:rPr>
        </w:r>
        <w:r w:rsidR="00C204B2" w:rsidRPr="00C204B2">
          <w:rPr>
            <w:webHidden/>
          </w:rPr>
          <w:fldChar w:fldCharType="separate"/>
        </w:r>
        <w:r w:rsidR="00995B9C">
          <w:rPr>
            <w:webHidden/>
          </w:rPr>
          <w:t>2</w:t>
        </w:r>
        <w:r w:rsidR="00C204B2" w:rsidRPr="00C204B2">
          <w:rPr>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2999" w:history="1">
        <w:r w:rsidR="00C204B2" w:rsidRPr="00C204B2">
          <w:rPr>
            <w:rStyle w:val="Hyperlink"/>
            <w:rFonts w:asciiTheme="minorHAnsi" w:hAnsiTheme="minorHAnsi"/>
            <w:noProof/>
          </w:rPr>
          <w:t>Requirements Overview and Deadlines</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_Toc27662999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2</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0" w:history="1">
        <w:r w:rsidR="00C204B2" w:rsidRPr="00C204B2">
          <w:rPr>
            <w:rStyle w:val="Hyperlink"/>
            <w:rFonts w:asciiTheme="minorHAnsi" w:hAnsiTheme="minorHAnsi"/>
            <w:noProof/>
          </w:rPr>
          <w:t>Requirement/Assignment Details</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_Toc27663000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2</w:t>
        </w:r>
        <w:r w:rsidR="00C204B2" w:rsidRPr="00C204B2">
          <w:rPr>
            <w:rFonts w:asciiTheme="minorHAnsi" w:hAnsiTheme="minorHAnsi"/>
            <w:noProof/>
            <w:webHidden/>
          </w:rPr>
          <w:fldChar w:fldCharType="end"/>
        </w:r>
      </w:hyperlink>
    </w:p>
    <w:p w:rsidR="00C204B2" w:rsidRPr="00C204B2" w:rsidRDefault="00CE0565">
      <w:pPr>
        <w:pStyle w:val="TOC1"/>
        <w:rPr>
          <w:rFonts w:eastAsiaTheme="minorEastAsia" w:cstheme="minorBidi"/>
          <w:b w:val="0"/>
          <w:sz w:val="22"/>
          <w:szCs w:val="22"/>
        </w:rPr>
      </w:pPr>
      <w:hyperlink w:anchor="_Toc27663001" w:history="1">
        <w:r w:rsidR="00C204B2" w:rsidRPr="00C204B2">
          <w:rPr>
            <w:rStyle w:val="Hyperlink"/>
            <w:lang w:val="en-GB"/>
          </w:rPr>
          <w:t>Assignment Submission and Grading</w:t>
        </w:r>
        <w:r w:rsidR="00C204B2" w:rsidRPr="00C204B2">
          <w:rPr>
            <w:webHidden/>
          </w:rPr>
          <w:tab/>
        </w:r>
        <w:r w:rsidR="00C204B2" w:rsidRPr="00C204B2">
          <w:rPr>
            <w:webHidden/>
          </w:rPr>
          <w:fldChar w:fldCharType="begin"/>
        </w:r>
        <w:r w:rsidR="00C204B2" w:rsidRPr="00C204B2">
          <w:rPr>
            <w:webHidden/>
          </w:rPr>
          <w:instrText xml:space="preserve"> PAGEREF _Toc27663001 \h </w:instrText>
        </w:r>
        <w:r w:rsidR="00C204B2" w:rsidRPr="00C204B2">
          <w:rPr>
            <w:webHidden/>
          </w:rPr>
        </w:r>
        <w:r w:rsidR="00C204B2" w:rsidRPr="00C204B2">
          <w:rPr>
            <w:webHidden/>
          </w:rPr>
          <w:fldChar w:fldCharType="separate"/>
        </w:r>
        <w:r w:rsidR="00995B9C">
          <w:rPr>
            <w:webHidden/>
          </w:rPr>
          <w:t>3</w:t>
        </w:r>
        <w:r w:rsidR="00C204B2" w:rsidRPr="00C204B2">
          <w:rPr>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2" w:history="1">
        <w:r w:rsidR="00C204B2" w:rsidRPr="00C204B2">
          <w:rPr>
            <w:rStyle w:val="Hyperlink"/>
            <w:rFonts w:asciiTheme="minorHAnsi" w:hAnsiTheme="minorHAnsi"/>
            <w:noProof/>
          </w:rPr>
          <w:t>Guidelines:</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_Toc27663002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3</w:t>
        </w:r>
        <w:r w:rsidR="00C204B2" w:rsidRPr="00C204B2">
          <w:rPr>
            <w:rFonts w:asciiTheme="minorHAnsi" w:hAnsiTheme="minorHAnsi"/>
            <w:noProof/>
            <w:webHidden/>
          </w:rPr>
          <w:fldChar w:fldCharType="end"/>
        </w:r>
      </w:hyperlink>
    </w:p>
    <w:p w:rsidR="00C204B2" w:rsidRPr="00C204B2" w:rsidRDefault="00CE0565">
      <w:pPr>
        <w:pStyle w:val="TOC1"/>
        <w:rPr>
          <w:rFonts w:eastAsiaTheme="minorEastAsia" w:cstheme="minorBidi"/>
          <w:b w:val="0"/>
          <w:sz w:val="22"/>
          <w:szCs w:val="22"/>
        </w:rPr>
      </w:pPr>
      <w:hyperlink w:anchor="_Toc27663003" w:history="1">
        <w:r w:rsidR="00C204B2" w:rsidRPr="00C204B2">
          <w:rPr>
            <w:rStyle w:val="Hyperlink"/>
          </w:rPr>
          <w:t>Student Responsibilities</w:t>
        </w:r>
        <w:r w:rsidR="00C204B2" w:rsidRPr="00C204B2">
          <w:rPr>
            <w:webHidden/>
          </w:rPr>
          <w:tab/>
        </w:r>
        <w:r w:rsidR="00C204B2" w:rsidRPr="00C204B2">
          <w:rPr>
            <w:webHidden/>
          </w:rPr>
          <w:fldChar w:fldCharType="begin"/>
        </w:r>
        <w:r w:rsidR="00C204B2" w:rsidRPr="00C204B2">
          <w:rPr>
            <w:webHidden/>
          </w:rPr>
          <w:instrText xml:space="preserve"> PAGEREF _Toc27663003 \h </w:instrText>
        </w:r>
        <w:r w:rsidR="00C204B2" w:rsidRPr="00C204B2">
          <w:rPr>
            <w:webHidden/>
          </w:rPr>
        </w:r>
        <w:r w:rsidR="00C204B2" w:rsidRPr="00C204B2">
          <w:rPr>
            <w:webHidden/>
          </w:rPr>
          <w:fldChar w:fldCharType="separate"/>
        </w:r>
        <w:r w:rsidR="00995B9C">
          <w:rPr>
            <w:webHidden/>
          </w:rPr>
          <w:t>5</w:t>
        </w:r>
        <w:r w:rsidR="00C204B2" w:rsidRPr="00C204B2">
          <w:rPr>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4" w:history="1">
        <w:r w:rsidR="00C204B2" w:rsidRPr="00C204B2">
          <w:rPr>
            <w:rStyle w:val="Hyperlink"/>
            <w:rFonts w:asciiTheme="minorHAnsi" w:hAnsiTheme="minorHAnsi"/>
            <w:noProof/>
          </w:rPr>
          <w:t>Academic Integrity</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_Toc27663004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5</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5" w:history="1">
        <w:r w:rsidR="00C204B2" w:rsidRPr="00C204B2">
          <w:rPr>
            <w:rStyle w:val="Hyperlink"/>
            <w:rFonts w:asciiTheme="minorHAnsi" w:hAnsiTheme="minorHAnsi"/>
            <w:noProof/>
          </w:rPr>
          <w:t>Academic Accommodation of Students with Disabilities</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_Toc27663005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5</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6" w:history="1">
        <w:r w:rsidR="00C204B2" w:rsidRPr="00C204B2">
          <w:rPr>
            <w:rStyle w:val="Hyperlink"/>
            <w:rFonts w:asciiTheme="minorHAnsi" w:hAnsiTheme="minorHAnsi"/>
            <w:noProof/>
          </w:rPr>
          <w:t>Religious, Indigenous and Spiritual Observances (RISO)</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_Toc27663006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5</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7" w:history="1">
        <w:r w:rsidR="00C204B2" w:rsidRPr="00C204B2">
          <w:rPr>
            <w:rStyle w:val="Hyperlink"/>
            <w:rFonts w:asciiTheme="minorHAnsi" w:eastAsia="Calibri" w:hAnsiTheme="minorHAnsi"/>
            <w:noProof/>
          </w:rPr>
          <w:t>E-mail Communication Policy</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_Toc27663007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5</w:t>
        </w:r>
        <w:r w:rsidR="00C204B2" w:rsidRPr="00C204B2">
          <w:rPr>
            <w:rFonts w:asciiTheme="minorHAnsi" w:hAnsiTheme="minorHAnsi"/>
            <w:noProof/>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08" w:history="1">
        <w:r w:rsidR="00C204B2" w:rsidRPr="00C204B2">
          <w:rPr>
            <w:rStyle w:val="Hyperlink"/>
            <w:rFonts w:asciiTheme="minorHAnsi" w:hAnsiTheme="minorHAnsi"/>
            <w:noProof/>
          </w:rPr>
          <w:t>McMaster Student Absence Form (MSAF)</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_Toc27663008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5</w:t>
        </w:r>
        <w:r w:rsidR="00C204B2" w:rsidRPr="00C204B2">
          <w:rPr>
            <w:rFonts w:asciiTheme="minorHAnsi" w:hAnsiTheme="minorHAnsi"/>
            <w:noProof/>
            <w:webHidden/>
          </w:rPr>
          <w:fldChar w:fldCharType="end"/>
        </w:r>
      </w:hyperlink>
    </w:p>
    <w:p w:rsidR="00C204B2" w:rsidRPr="00C204B2" w:rsidRDefault="00CE0565">
      <w:pPr>
        <w:pStyle w:val="TOC1"/>
        <w:rPr>
          <w:rFonts w:eastAsiaTheme="minorEastAsia" w:cstheme="minorBidi"/>
          <w:b w:val="0"/>
          <w:sz w:val="22"/>
          <w:szCs w:val="22"/>
        </w:rPr>
      </w:pPr>
      <w:hyperlink w:anchor="_Toc27663009" w:history="1">
        <w:r w:rsidR="00C204B2" w:rsidRPr="00C204B2">
          <w:rPr>
            <w:rStyle w:val="Hyperlink"/>
          </w:rPr>
          <w:t>Course Schedule</w:t>
        </w:r>
        <w:r w:rsidR="00C204B2" w:rsidRPr="00C204B2">
          <w:rPr>
            <w:webHidden/>
          </w:rPr>
          <w:tab/>
        </w:r>
        <w:r w:rsidR="00C204B2" w:rsidRPr="00C204B2">
          <w:rPr>
            <w:webHidden/>
          </w:rPr>
          <w:fldChar w:fldCharType="begin"/>
        </w:r>
        <w:r w:rsidR="00C204B2" w:rsidRPr="00C204B2">
          <w:rPr>
            <w:webHidden/>
          </w:rPr>
          <w:instrText xml:space="preserve"> PAGEREF _Toc27663009 \h </w:instrText>
        </w:r>
        <w:r w:rsidR="00C204B2" w:rsidRPr="00C204B2">
          <w:rPr>
            <w:webHidden/>
          </w:rPr>
        </w:r>
        <w:r w:rsidR="00C204B2" w:rsidRPr="00C204B2">
          <w:rPr>
            <w:webHidden/>
          </w:rPr>
          <w:fldChar w:fldCharType="separate"/>
        </w:r>
        <w:r w:rsidR="00995B9C">
          <w:rPr>
            <w:webHidden/>
          </w:rPr>
          <w:t>6</w:t>
        </w:r>
        <w:r w:rsidR="00C204B2" w:rsidRPr="00C204B2">
          <w:rPr>
            <w:webHidden/>
          </w:rPr>
          <w:fldChar w:fldCharType="end"/>
        </w:r>
      </w:hyperlink>
    </w:p>
    <w:p w:rsidR="00C204B2" w:rsidRPr="00C204B2" w:rsidRDefault="00CE0565">
      <w:pPr>
        <w:pStyle w:val="TOC2"/>
        <w:tabs>
          <w:tab w:val="right" w:leader="dot" w:pos="9350"/>
        </w:tabs>
        <w:rPr>
          <w:rFonts w:asciiTheme="minorHAnsi" w:eastAsiaTheme="minorEastAsia" w:hAnsiTheme="minorHAnsi" w:cstheme="minorBidi"/>
          <w:b w:val="0"/>
          <w:noProof/>
        </w:rPr>
      </w:pPr>
      <w:hyperlink w:anchor="_Toc27663010" w:history="1">
        <w:r w:rsidR="00C204B2" w:rsidRPr="00C204B2">
          <w:rPr>
            <w:rStyle w:val="Hyperlink"/>
            <w:rFonts w:asciiTheme="minorHAnsi" w:hAnsiTheme="minorHAnsi"/>
            <w:noProof/>
          </w:rPr>
          <w:t>Additional Supplementary Reading:</w:t>
        </w:r>
        <w:r w:rsidR="00C204B2" w:rsidRPr="00C204B2">
          <w:rPr>
            <w:rFonts w:asciiTheme="minorHAnsi" w:hAnsiTheme="minorHAnsi"/>
            <w:noProof/>
            <w:webHidden/>
          </w:rPr>
          <w:tab/>
        </w:r>
        <w:r w:rsidR="00C204B2" w:rsidRPr="00C204B2">
          <w:rPr>
            <w:rFonts w:asciiTheme="minorHAnsi" w:hAnsiTheme="minorHAnsi"/>
            <w:noProof/>
            <w:webHidden/>
          </w:rPr>
          <w:fldChar w:fldCharType="begin"/>
        </w:r>
        <w:r w:rsidR="00C204B2" w:rsidRPr="00C204B2">
          <w:rPr>
            <w:rFonts w:asciiTheme="minorHAnsi" w:hAnsiTheme="minorHAnsi"/>
            <w:noProof/>
            <w:webHidden/>
          </w:rPr>
          <w:instrText xml:space="preserve"> PAGEREF _Toc27663010 \h </w:instrText>
        </w:r>
        <w:r w:rsidR="00C204B2" w:rsidRPr="00C204B2">
          <w:rPr>
            <w:rFonts w:asciiTheme="minorHAnsi" w:hAnsiTheme="minorHAnsi"/>
            <w:noProof/>
            <w:webHidden/>
          </w:rPr>
        </w:r>
        <w:r w:rsidR="00C204B2" w:rsidRPr="00C204B2">
          <w:rPr>
            <w:rFonts w:asciiTheme="minorHAnsi" w:hAnsiTheme="minorHAnsi"/>
            <w:noProof/>
            <w:webHidden/>
          </w:rPr>
          <w:fldChar w:fldCharType="separate"/>
        </w:r>
        <w:r w:rsidR="00995B9C">
          <w:rPr>
            <w:rFonts w:asciiTheme="minorHAnsi" w:hAnsiTheme="minorHAnsi"/>
            <w:noProof/>
            <w:webHidden/>
          </w:rPr>
          <w:t>8</w:t>
        </w:r>
        <w:r w:rsidR="00C204B2" w:rsidRPr="00C204B2">
          <w:rPr>
            <w:rFonts w:asciiTheme="minorHAnsi" w:hAnsiTheme="minorHAnsi"/>
            <w:noProof/>
            <w:webHidden/>
          </w:rPr>
          <w:fldChar w:fldCharType="end"/>
        </w:r>
      </w:hyperlink>
    </w:p>
    <w:p w:rsidR="00C90BCE" w:rsidRPr="004D7062" w:rsidRDefault="00C204B2" w:rsidP="00C62A63">
      <w:pPr>
        <w:spacing w:before="120"/>
      </w:pPr>
      <w:r w:rsidRPr="00C204B2">
        <w:rPr>
          <w:rFonts w:cstheme="minorHAnsi"/>
          <w:noProof/>
          <w:szCs w:val="24"/>
          <w:lang w:val="en-GB"/>
        </w:rPr>
        <w:fldChar w:fldCharType="end"/>
      </w:r>
      <w:r w:rsidR="00C90BCE" w:rsidRPr="004D7062">
        <w:t>Course Overview</w:t>
      </w:r>
      <w:bookmarkEnd w:id="2"/>
    </w:p>
    <w:p w:rsidR="00C90BCE" w:rsidRPr="004D7062" w:rsidRDefault="00C90BCE" w:rsidP="00C62A63">
      <w:pPr>
        <w:pStyle w:val="Heading2"/>
      </w:pPr>
      <w:bookmarkStart w:id="3" w:name="_Toc27659106"/>
      <w:bookmarkStart w:id="4" w:name="_Toc27662995"/>
      <w:r w:rsidRPr="004D7062">
        <w:t>Course Description:</w:t>
      </w:r>
      <w:bookmarkEnd w:id="3"/>
      <w:bookmarkEnd w:id="4"/>
    </w:p>
    <w:p w:rsidR="00EB3F21" w:rsidRPr="004D7062" w:rsidRDefault="00EB3F21" w:rsidP="00C62A63">
      <w:pPr>
        <w:spacing w:after="240"/>
        <w:rPr>
          <w:b w:val="0"/>
          <w:bCs/>
        </w:rPr>
      </w:pPr>
      <w:bookmarkStart w:id="5" w:name="_Toc27659107"/>
      <w:r w:rsidRPr="004D7062">
        <w:rPr>
          <w:b w:val="0"/>
        </w:rPr>
        <w:t xml:space="preserve">This course presents an introductory examination to single subject design and its applications in the field of applied </w:t>
      </w:r>
      <w:proofErr w:type="spellStart"/>
      <w:r w:rsidRPr="004D7062">
        <w:rPr>
          <w:b w:val="0"/>
        </w:rPr>
        <w:t>behaviour</w:t>
      </w:r>
      <w:proofErr w:type="spellEnd"/>
      <w:r w:rsidRPr="004D7062">
        <w:rPr>
          <w:b w:val="0"/>
        </w:rPr>
        <w:t xml:space="preserve"> analysis.</w:t>
      </w:r>
      <w:bookmarkEnd w:id="5"/>
    </w:p>
    <w:p w:rsidR="00EB3F21" w:rsidRPr="004D7062" w:rsidRDefault="00EB3F21" w:rsidP="00C62A63">
      <w:pPr>
        <w:pStyle w:val="Heading2"/>
      </w:pPr>
      <w:bookmarkStart w:id="6" w:name="_Toc27662996"/>
      <w:r w:rsidRPr="004D7062">
        <w:t>Course Objectives:</w:t>
      </w:r>
      <w:bookmarkEnd w:id="6"/>
    </w:p>
    <w:p w:rsidR="00EB3F21" w:rsidRPr="004D7062" w:rsidRDefault="00EB3F21" w:rsidP="00EB3F21">
      <w:pPr>
        <w:rPr>
          <w:rFonts w:cs="Arial"/>
          <w:b w:val="0"/>
        </w:rPr>
      </w:pPr>
      <w:r w:rsidRPr="004D7062">
        <w:rPr>
          <w:rFonts w:cs="Arial"/>
          <w:b w:val="0"/>
        </w:rPr>
        <w:t>Upon completion of this course, students will be able to:</w:t>
      </w:r>
    </w:p>
    <w:p w:rsidR="00EB3F21" w:rsidRPr="00995B9C" w:rsidRDefault="00EB3F21" w:rsidP="004D7062">
      <w:pPr>
        <w:pStyle w:val="ListParagraph"/>
        <w:rPr>
          <w:rFonts w:asciiTheme="minorHAnsi" w:hAnsiTheme="minorHAnsi"/>
        </w:rPr>
      </w:pPr>
      <w:r w:rsidRPr="00995B9C">
        <w:rPr>
          <w:rFonts w:asciiTheme="minorHAnsi" w:hAnsiTheme="minorHAnsi"/>
        </w:rPr>
        <w:t>Identify the features of different types of single subject design and their application.</w:t>
      </w:r>
    </w:p>
    <w:p w:rsidR="00EB3F21" w:rsidRPr="00995B9C" w:rsidRDefault="00EB3F21" w:rsidP="004D7062">
      <w:pPr>
        <w:pStyle w:val="ListParagraph"/>
        <w:rPr>
          <w:rFonts w:asciiTheme="minorHAnsi" w:hAnsiTheme="minorHAnsi"/>
          <w:sz w:val="20"/>
        </w:rPr>
      </w:pPr>
      <w:r w:rsidRPr="00995B9C">
        <w:rPr>
          <w:rFonts w:asciiTheme="minorHAnsi" w:hAnsiTheme="minorHAnsi"/>
        </w:rPr>
        <w:t>Explain the differences between various types of single subject designs.</w:t>
      </w:r>
    </w:p>
    <w:p w:rsidR="00EB3F21" w:rsidRPr="00995B9C" w:rsidRDefault="00EB3F21" w:rsidP="004D7062">
      <w:pPr>
        <w:pStyle w:val="ListParagraph"/>
        <w:rPr>
          <w:rFonts w:asciiTheme="minorHAnsi" w:hAnsiTheme="minorHAnsi"/>
        </w:rPr>
      </w:pPr>
      <w:r w:rsidRPr="00995B9C">
        <w:rPr>
          <w:rFonts w:asciiTheme="minorHAnsi" w:hAnsiTheme="minorHAnsi"/>
        </w:rPr>
        <w:t>Explain how treatment effectiveness is determined through single subject designs.</w:t>
      </w:r>
    </w:p>
    <w:p w:rsidR="00C62A63" w:rsidRPr="00995B9C" w:rsidRDefault="00EB3F21" w:rsidP="00C62A63">
      <w:pPr>
        <w:pStyle w:val="ListParagraph"/>
        <w:spacing w:after="240"/>
        <w:rPr>
          <w:rFonts w:asciiTheme="minorHAnsi" w:hAnsiTheme="minorHAnsi"/>
        </w:rPr>
      </w:pPr>
      <w:r w:rsidRPr="00995B9C">
        <w:rPr>
          <w:rFonts w:asciiTheme="minorHAnsi" w:hAnsiTheme="minorHAnsi"/>
        </w:rPr>
        <w:t>Develop a research-based proposal for using single subject design.</w:t>
      </w:r>
    </w:p>
    <w:p w:rsidR="00C62A63" w:rsidRDefault="00EB3F21" w:rsidP="00C62A63">
      <w:pPr>
        <w:pStyle w:val="ListParagraph"/>
        <w:spacing w:after="240"/>
        <w:rPr>
          <w:rFonts w:asciiTheme="minorHAnsi" w:hAnsiTheme="minorHAnsi"/>
        </w:rPr>
      </w:pPr>
      <w:r w:rsidRPr="00C62A63">
        <w:rPr>
          <w:rFonts w:asciiTheme="minorHAnsi" w:hAnsiTheme="minorHAnsi"/>
        </w:rPr>
        <w:t>Developing Transferable Skills</w:t>
      </w:r>
      <w:r w:rsidR="00C62A63">
        <w:rPr>
          <w:rFonts w:asciiTheme="minorHAnsi" w:hAnsiTheme="minorHAnsi"/>
        </w:rPr>
        <w:t xml:space="preserve">: </w:t>
      </w:r>
      <w:r w:rsidRPr="00C62A63">
        <w:rPr>
          <w:rFonts w:asciiTheme="minorHAnsi" w:hAnsiTheme="minorHAnsi"/>
        </w:rPr>
        <w:t>You will work on developing academic skills that are transferable to your other university courses as well as to the workforce. These skills include:</w:t>
      </w:r>
      <w:bookmarkStart w:id="7" w:name="_GoBack"/>
      <w:bookmarkEnd w:id="7"/>
    </w:p>
    <w:p w:rsidR="00C62A63" w:rsidRDefault="00EB3F21" w:rsidP="00C62A63">
      <w:pPr>
        <w:pStyle w:val="ListParagraph"/>
        <w:numPr>
          <w:ilvl w:val="1"/>
          <w:numId w:val="2"/>
        </w:numPr>
        <w:spacing w:after="240"/>
        <w:rPr>
          <w:rFonts w:asciiTheme="minorHAnsi" w:hAnsiTheme="minorHAnsi"/>
        </w:rPr>
      </w:pPr>
      <w:r w:rsidRPr="00C62A63">
        <w:rPr>
          <w:rFonts w:asciiTheme="minorHAnsi" w:hAnsiTheme="minorHAnsi"/>
        </w:rPr>
        <w:t>critical reading and thinking;</w:t>
      </w:r>
    </w:p>
    <w:p w:rsidR="00C62A63" w:rsidRDefault="00EB3F21" w:rsidP="00C62A63">
      <w:pPr>
        <w:pStyle w:val="ListParagraph"/>
        <w:numPr>
          <w:ilvl w:val="1"/>
          <w:numId w:val="2"/>
        </w:numPr>
        <w:spacing w:after="240"/>
        <w:rPr>
          <w:rFonts w:asciiTheme="minorHAnsi" w:hAnsiTheme="minorHAnsi"/>
        </w:rPr>
      </w:pPr>
      <w:r w:rsidRPr="00C62A63">
        <w:rPr>
          <w:rFonts w:asciiTheme="minorHAnsi" w:hAnsiTheme="minorHAnsi"/>
        </w:rPr>
        <w:t>communica</w:t>
      </w:r>
      <w:r w:rsidR="00C62A63">
        <w:rPr>
          <w:rFonts w:asciiTheme="minorHAnsi" w:hAnsiTheme="minorHAnsi"/>
        </w:rPr>
        <w:t>tion (oral, written and visual)</w:t>
      </w:r>
    </w:p>
    <w:p w:rsidR="00C62A63" w:rsidRDefault="00EB3F21" w:rsidP="00C62A63">
      <w:pPr>
        <w:pStyle w:val="ListParagraph"/>
        <w:numPr>
          <w:ilvl w:val="1"/>
          <w:numId w:val="2"/>
        </w:numPr>
        <w:spacing w:after="240"/>
        <w:rPr>
          <w:rFonts w:asciiTheme="minorHAnsi" w:hAnsiTheme="minorHAnsi"/>
        </w:rPr>
      </w:pPr>
      <w:r w:rsidRPr="00C62A63">
        <w:rPr>
          <w:rFonts w:asciiTheme="minorHAnsi" w:hAnsiTheme="minorHAnsi"/>
        </w:rPr>
        <w:t>self and peer evaluation;</w:t>
      </w:r>
    </w:p>
    <w:p w:rsidR="00C62A63" w:rsidRDefault="00EB3F21" w:rsidP="00C62A63">
      <w:pPr>
        <w:pStyle w:val="ListParagraph"/>
        <w:numPr>
          <w:ilvl w:val="1"/>
          <w:numId w:val="2"/>
        </w:numPr>
        <w:spacing w:after="240"/>
        <w:rPr>
          <w:rFonts w:asciiTheme="minorHAnsi" w:hAnsiTheme="minorHAnsi"/>
        </w:rPr>
      </w:pPr>
      <w:r w:rsidRPr="00C62A63">
        <w:rPr>
          <w:rFonts w:asciiTheme="minorHAnsi" w:hAnsiTheme="minorHAnsi"/>
        </w:rPr>
        <w:lastRenderedPageBreak/>
        <w:t>research skills; and</w:t>
      </w:r>
    </w:p>
    <w:p w:rsidR="004D7062" w:rsidRDefault="00EB3F21" w:rsidP="00A97292">
      <w:pPr>
        <w:pStyle w:val="ListParagraph"/>
        <w:numPr>
          <w:ilvl w:val="1"/>
          <w:numId w:val="2"/>
        </w:numPr>
        <w:spacing w:after="240"/>
        <w:rPr>
          <w:b/>
        </w:rPr>
      </w:pPr>
      <w:r w:rsidRPr="00C204B2">
        <w:rPr>
          <w:rFonts w:asciiTheme="minorHAnsi" w:hAnsiTheme="minorHAnsi"/>
        </w:rPr>
        <w:t>group work skills.</w:t>
      </w:r>
    </w:p>
    <w:p w:rsidR="00C90BCE" w:rsidRPr="004D7062" w:rsidRDefault="00C90BCE" w:rsidP="00C62A63">
      <w:pPr>
        <w:pStyle w:val="Heading2"/>
      </w:pPr>
      <w:bookmarkStart w:id="8" w:name="_Toc27659109"/>
      <w:bookmarkStart w:id="9" w:name="_Toc27662997"/>
      <w:r w:rsidRPr="004D7062">
        <w:t>Required Texts:</w:t>
      </w:r>
      <w:bookmarkEnd w:id="8"/>
      <w:bookmarkEnd w:id="9"/>
    </w:p>
    <w:tbl>
      <w:tblPr>
        <w:tblW w:w="10502"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extbook"/>
        <w:tblDescription w:val="Research methods in applied behavior analysis 2nd Edition. Bailey, J. S., &amp; Burch, M. R. (2017).  Pearson. "/>
      </w:tblPr>
      <w:tblGrid>
        <w:gridCol w:w="1892"/>
        <w:gridCol w:w="2505"/>
        <w:gridCol w:w="2773"/>
        <w:gridCol w:w="3332"/>
      </w:tblGrid>
      <w:tr w:rsidR="003C4CBF" w:rsidRPr="004D7062" w:rsidTr="004D7062">
        <w:trPr>
          <w:trHeight w:val="133"/>
          <w:tblHeader/>
        </w:trPr>
        <w:tc>
          <w:tcPr>
            <w:tcW w:w="1892" w:type="dxa"/>
          </w:tcPr>
          <w:p w:rsidR="003C4CBF" w:rsidRPr="004D7062" w:rsidRDefault="003C4CBF" w:rsidP="003B528B">
            <w:pPr>
              <w:jc w:val="center"/>
              <w:rPr>
                <w:rFonts w:cs="Arial"/>
                <w:b w:val="0"/>
                <w:bCs/>
                <w:sz w:val="20"/>
              </w:rPr>
            </w:pPr>
          </w:p>
        </w:tc>
        <w:tc>
          <w:tcPr>
            <w:tcW w:w="2505" w:type="dxa"/>
          </w:tcPr>
          <w:p w:rsidR="003C4CBF" w:rsidRPr="004D7062" w:rsidRDefault="003C4CBF" w:rsidP="003B528B">
            <w:pPr>
              <w:jc w:val="center"/>
              <w:rPr>
                <w:rFonts w:cs="Arial"/>
                <w:b w:val="0"/>
                <w:bCs/>
                <w:sz w:val="20"/>
              </w:rPr>
            </w:pPr>
            <w:r w:rsidRPr="004D7062">
              <w:rPr>
                <w:rFonts w:cs="Arial"/>
                <w:b w:val="0"/>
                <w:bCs/>
                <w:sz w:val="20"/>
              </w:rPr>
              <w:t>ISBN</w:t>
            </w:r>
          </w:p>
        </w:tc>
        <w:tc>
          <w:tcPr>
            <w:tcW w:w="2773" w:type="dxa"/>
          </w:tcPr>
          <w:p w:rsidR="003C4CBF" w:rsidRPr="004D7062" w:rsidRDefault="003C4CBF" w:rsidP="003B528B">
            <w:pPr>
              <w:jc w:val="center"/>
              <w:rPr>
                <w:rFonts w:cs="Arial"/>
                <w:b w:val="0"/>
                <w:bCs/>
                <w:sz w:val="20"/>
              </w:rPr>
            </w:pPr>
            <w:r w:rsidRPr="004D7062">
              <w:rPr>
                <w:rFonts w:cs="Arial"/>
                <w:b w:val="0"/>
                <w:bCs/>
                <w:sz w:val="20"/>
              </w:rPr>
              <w:t>Textbook Title &amp; Edition</w:t>
            </w:r>
          </w:p>
        </w:tc>
        <w:tc>
          <w:tcPr>
            <w:tcW w:w="3332" w:type="dxa"/>
          </w:tcPr>
          <w:p w:rsidR="003C4CBF" w:rsidRPr="004D7062" w:rsidRDefault="003C4CBF" w:rsidP="003B528B">
            <w:pPr>
              <w:jc w:val="center"/>
              <w:rPr>
                <w:rFonts w:cs="Arial"/>
                <w:b w:val="0"/>
                <w:bCs/>
                <w:sz w:val="20"/>
              </w:rPr>
            </w:pPr>
            <w:r w:rsidRPr="004D7062">
              <w:rPr>
                <w:rFonts w:cs="Arial"/>
                <w:b w:val="0"/>
                <w:bCs/>
                <w:sz w:val="20"/>
              </w:rPr>
              <w:t>Author &amp; Publisher</w:t>
            </w:r>
          </w:p>
        </w:tc>
      </w:tr>
      <w:tr w:rsidR="003C4CBF" w:rsidRPr="004D7062" w:rsidTr="003C4CBF">
        <w:trPr>
          <w:trHeight w:val="133"/>
        </w:trPr>
        <w:tc>
          <w:tcPr>
            <w:tcW w:w="1892" w:type="dxa"/>
          </w:tcPr>
          <w:p w:rsidR="003C4CBF" w:rsidRPr="004D7062" w:rsidRDefault="003C4CBF" w:rsidP="003B528B">
            <w:pPr>
              <w:rPr>
                <w:rFonts w:cs="Arial"/>
                <w:b w:val="0"/>
                <w:bCs/>
                <w:color w:val="000000"/>
                <w:sz w:val="20"/>
                <w:shd w:val="clear" w:color="auto" w:fill="FFFFFF"/>
              </w:rPr>
            </w:pPr>
            <w:r w:rsidRPr="004D7062">
              <w:rPr>
                <w:rFonts w:cs="Arial"/>
                <w:b w:val="0"/>
                <w:bCs/>
                <w:color w:val="000000"/>
                <w:sz w:val="20"/>
                <w:shd w:val="clear" w:color="auto" w:fill="FFFFFF"/>
              </w:rPr>
              <w:t>Required</w:t>
            </w:r>
          </w:p>
        </w:tc>
        <w:tc>
          <w:tcPr>
            <w:tcW w:w="2505" w:type="dxa"/>
            <w:vAlign w:val="center"/>
          </w:tcPr>
          <w:p w:rsidR="003C4CBF" w:rsidRPr="004D7062" w:rsidRDefault="003C4CBF" w:rsidP="003C4CBF">
            <w:pPr>
              <w:tabs>
                <w:tab w:val="num" w:pos="1440"/>
              </w:tabs>
              <w:rPr>
                <w:rFonts w:cs="Arial"/>
                <w:b w:val="0"/>
                <w:bCs/>
                <w:sz w:val="20"/>
              </w:rPr>
            </w:pPr>
            <w:r w:rsidRPr="004D7062">
              <w:rPr>
                <w:rFonts w:cs="Arial"/>
                <w:b w:val="0"/>
                <w:bCs/>
                <w:color w:val="222222"/>
                <w:sz w:val="20"/>
                <w:shd w:val="clear" w:color="auto" w:fill="FFFFFF"/>
              </w:rPr>
              <w:t>9781138685260</w:t>
            </w:r>
          </w:p>
          <w:p w:rsidR="003C4CBF" w:rsidRPr="004D7062" w:rsidRDefault="003C4CBF" w:rsidP="003B528B">
            <w:pPr>
              <w:rPr>
                <w:rFonts w:cs="Arial"/>
                <w:b w:val="0"/>
                <w:bCs/>
                <w:sz w:val="20"/>
              </w:rPr>
            </w:pPr>
          </w:p>
        </w:tc>
        <w:tc>
          <w:tcPr>
            <w:tcW w:w="2773" w:type="dxa"/>
          </w:tcPr>
          <w:p w:rsidR="003C4CBF" w:rsidRPr="004D7062" w:rsidRDefault="003C4CBF" w:rsidP="003B528B">
            <w:pPr>
              <w:rPr>
                <w:rFonts w:cs="Arial"/>
                <w:b w:val="0"/>
                <w:bCs/>
                <w:sz w:val="20"/>
              </w:rPr>
            </w:pPr>
            <w:r w:rsidRPr="004D7062">
              <w:rPr>
                <w:rFonts w:cs="Arial"/>
                <w:b w:val="0"/>
                <w:bCs/>
                <w:i/>
                <w:iCs/>
                <w:color w:val="222222"/>
                <w:sz w:val="20"/>
                <w:shd w:val="clear" w:color="auto" w:fill="FFFFFF"/>
              </w:rPr>
              <w:t>Research methods in applied behavior analysis 2</w:t>
            </w:r>
            <w:r w:rsidRPr="004D7062">
              <w:rPr>
                <w:rFonts w:cs="Arial"/>
                <w:b w:val="0"/>
                <w:bCs/>
                <w:i/>
                <w:iCs/>
                <w:color w:val="222222"/>
                <w:sz w:val="20"/>
                <w:shd w:val="clear" w:color="auto" w:fill="FFFFFF"/>
                <w:vertAlign w:val="superscript"/>
              </w:rPr>
              <w:t>nd</w:t>
            </w:r>
            <w:r w:rsidRPr="004D7062">
              <w:rPr>
                <w:rFonts w:cs="Arial"/>
                <w:b w:val="0"/>
                <w:bCs/>
                <w:i/>
                <w:iCs/>
                <w:color w:val="222222"/>
                <w:sz w:val="20"/>
                <w:shd w:val="clear" w:color="auto" w:fill="FFFFFF"/>
              </w:rPr>
              <w:t xml:space="preserve"> Edition</w:t>
            </w:r>
            <w:r w:rsidRPr="004D7062">
              <w:rPr>
                <w:rFonts w:cs="Arial"/>
                <w:b w:val="0"/>
                <w:bCs/>
                <w:color w:val="222222"/>
                <w:sz w:val="20"/>
                <w:shd w:val="clear" w:color="auto" w:fill="FFFFFF"/>
              </w:rPr>
              <w:t>.</w:t>
            </w:r>
          </w:p>
        </w:tc>
        <w:tc>
          <w:tcPr>
            <w:tcW w:w="3332" w:type="dxa"/>
          </w:tcPr>
          <w:p w:rsidR="003C4CBF" w:rsidRPr="004D7062" w:rsidRDefault="003C4CBF" w:rsidP="003B528B">
            <w:pPr>
              <w:rPr>
                <w:rFonts w:cs="Arial"/>
                <w:b w:val="0"/>
                <w:bCs/>
                <w:sz w:val="20"/>
              </w:rPr>
            </w:pPr>
            <w:r w:rsidRPr="004D7062">
              <w:rPr>
                <w:rFonts w:cs="Arial"/>
                <w:b w:val="0"/>
                <w:bCs/>
                <w:color w:val="222222"/>
                <w:sz w:val="20"/>
                <w:shd w:val="clear" w:color="auto" w:fill="FFFFFF"/>
              </w:rPr>
              <w:t>Bailey, J. S., &amp; Burch, M. R. (2017).</w:t>
            </w:r>
            <w:r w:rsidRPr="004D7062">
              <w:rPr>
                <w:rStyle w:val="apple-converted-space"/>
                <w:rFonts w:cs="Arial"/>
                <w:b w:val="0"/>
                <w:bCs/>
                <w:color w:val="222222"/>
                <w:sz w:val="20"/>
                <w:shd w:val="clear" w:color="auto" w:fill="FFFFFF"/>
              </w:rPr>
              <w:t> </w:t>
            </w:r>
            <w:r w:rsidRPr="004D7062">
              <w:rPr>
                <w:rFonts w:cs="Arial"/>
                <w:b w:val="0"/>
                <w:bCs/>
                <w:color w:val="222222"/>
                <w:sz w:val="20"/>
                <w:shd w:val="clear" w:color="auto" w:fill="FFFFFF"/>
              </w:rPr>
              <w:t xml:space="preserve"> Pearson. ISBN:</w:t>
            </w:r>
          </w:p>
        </w:tc>
      </w:tr>
      <w:tr w:rsidR="003C4CBF" w:rsidRPr="004D7062" w:rsidTr="003C4CBF">
        <w:trPr>
          <w:trHeight w:val="133"/>
        </w:trPr>
        <w:tc>
          <w:tcPr>
            <w:tcW w:w="1892" w:type="dxa"/>
          </w:tcPr>
          <w:p w:rsidR="003C4CBF" w:rsidRPr="004D7062" w:rsidRDefault="003C4CBF" w:rsidP="003C4CBF">
            <w:pPr>
              <w:rPr>
                <w:rFonts w:cs="Arial"/>
                <w:b w:val="0"/>
                <w:bCs/>
                <w:color w:val="000000"/>
                <w:sz w:val="20"/>
                <w:shd w:val="clear" w:color="auto" w:fill="FFFFFF"/>
              </w:rPr>
            </w:pPr>
            <w:r w:rsidRPr="004D7062">
              <w:rPr>
                <w:rFonts w:cs="Arial"/>
                <w:b w:val="0"/>
                <w:bCs/>
                <w:color w:val="000000"/>
                <w:sz w:val="20"/>
                <w:shd w:val="clear" w:color="auto" w:fill="FFFFFF"/>
              </w:rPr>
              <w:t>Recommended</w:t>
            </w:r>
          </w:p>
        </w:tc>
        <w:tc>
          <w:tcPr>
            <w:tcW w:w="2505" w:type="dxa"/>
            <w:vAlign w:val="center"/>
          </w:tcPr>
          <w:p w:rsidR="003C4CBF" w:rsidRPr="004D7062" w:rsidRDefault="003C4CBF" w:rsidP="003C4CBF">
            <w:pPr>
              <w:rPr>
                <w:rFonts w:cs="Arial"/>
                <w:b w:val="0"/>
                <w:bCs/>
                <w:sz w:val="20"/>
              </w:rPr>
            </w:pPr>
            <w:r w:rsidRPr="004D7062">
              <w:rPr>
                <w:rFonts w:cs="Arial"/>
                <w:b w:val="0"/>
                <w:bCs/>
                <w:color w:val="000000"/>
                <w:sz w:val="20"/>
                <w:shd w:val="clear" w:color="auto" w:fill="FFFFFF"/>
              </w:rPr>
              <w:t>ISBN: 978-1-59738-050-8</w:t>
            </w:r>
          </w:p>
        </w:tc>
        <w:tc>
          <w:tcPr>
            <w:tcW w:w="2773" w:type="dxa"/>
          </w:tcPr>
          <w:p w:rsidR="003C4CBF" w:rsidRPr="004D7062" w:rsidRDefault="003C4CBF" w:rsidP="003C4CBF">
            <w:pPr>
              <w:rPr>
                <w:rFonts w:cs="Arial"/>
                <w:b w:val="0"/>
                <w:bCs/>
                <w:sz w:val="20"/>
              </w:rPr>
            </w:pPr>
            <w:r w:rsidRPr="004D7062">
              <w:rPr>
                <w:rFonts w:cs="Arial"/>
                <w:b w:val="0"/>
                <w:bCs/>
                <w:sz w:val="20"/>
              </w:rPr>
              <w:t>Behavior Analysis for Lasting Change, </w:t>
            </w:r>
            <w:r w:rsidRPr="004D7062">
              <w:rPr>
                <w:rFonts w:cs="Arial"/>
                <w:b w:val="0"/>
                <w:bCs/>
                <w:i/>
                <w:iCs/>
                <w:sz w:val="20"/>
              </w:rPr>
              <w:t>Third Edition</w:t>
            </w:r>
          </w:p>
        </w:tc>
        <w:tc>
          <w:tcPr>
            <w:tcW w:w="3332" w:type="dxa"/>
          </w:tcPr>
          <w:p w:rsidR="003C4CBF" w:rsidRPr="004D7062" w:rsidRDefault="003C4CBF" w:rsidP="003C4CBF">
            <w:pPr>
              <w:rPr>
                <w:rFonts w:cs="Arial"/>
                <w:b w:val="0"/>
                <w:bCs/>
                <w:sz w:val="20"/>
              </w:rPr>
            </w:pPr>
            <w:r w:rsidRPr="004D7062">
              <w:rPr>
                <w:rFonts w:cs="Arial"/>
                <w:b w:val="0"/>
                <w:bCs/>
                <w:color w:val="000000"/>
                <w:sz w:val="20"/>
                <w:shd w:val="clear" w:color="auto" w:fill="FFFFFF"/>
              </w:rPr>
              <w:t xml:space="preserve">G. Roy Mayer, Beth </w:t>
            </w:r>
            <w:proofErr w:type="spellStart"/>
            <w:r w:rsidRPr="004D7062">
              <w:rPr>
                <w:rFonts w:cs="Arial"/>
                <w:b w:val="0"/>
                <w:bCs/>
                <w:color w:val="000000"/>
                <w:sz w:val="20"/>
                <w:shd w:val="clear" w:color="auto" w:fill="FFFFFF"/>
              </w:rPr>
              <w:t>Sulzer-Azaroff</w:t>
            </w:r>
            <w:proofErr w:type="spellEnd"/>
            <w:r w:rsidRPr="004D7062">
              <w:rPr>
                <w:rFonts w:cs="Arial"/>
                <w:b w:val="0"/>
                <w:bCs/>
                <w:color w:val="000000"/>
                <w:sz w:val="20"/>
                <w:shd w:val="clear" w:color="auto" w:fill="FFFFFF"/>
              </w:rPr>
              <w:t>, and Michele Wallace</w:t>
            </w:r>
            <w:r w:rsidRPr="004D7062">
              <w:rPr>
                <w:rFonts w:cs="Arial"/>
                <w:b w:val="0"/>
                <w:bCs/>
                <w:color w:val="000000"/>
                <w:sz w:val="20"/>
              </w:rPr>
              <w:t xml:space="preserve"> Pearson; Sloan Publishing</w:t>
            </w:r>
          </w:p>
        </w:tc>
      </w:tr>
    </w:tbl>
    <w:p w:rsidR="004D7062" w:rsidRDefault="004D7062" w:rsidP="004D7062">
      <w:pPr>
        <w:pStyle w:val="Heading1"/>
        <w:spacing w:after="240"/>
        <w:jc w:val="left"/>
      </w:pPr>
      <w:bookmarkStart w:id="10" w:name="_Toc10535729"/>
      <w:bookmarkStart w:id="11" w:name="_Toc27662998"/>
      <w:r w:rsidRPr="004D7062">
        <w:t>Course Requirements/Assignments</w:t>
      </w:r>
      <w:bookmarkEnd w:id="10"/>
      <w:bookmarkEnd w:id="11"/>
    </w:p>
    <w:p w:rsidR="004D7062" w:rsidRPr="004D7062" w:rsidRDefault="004D7062" w:rsidP="00C62A63">
      <w:pPr>
        <w:pStyle w:val="Heading2"/>
      </w:pPr>
      <w:bookmarkStart w:id="12" w:name="_Toc27662999"/>
      <w:r w:rsidRPr="004D7062">
        <w:t>Requirements Overview and Deadlines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ssignments and their due dates "/>
      </w:tblPr>
      <w:tblGrid>
        <w:gridCol w:w="2972"/>
        <w:gridCol w:w="2665"/>
        <w:gridCol w:w="3260"/>
      </w:tblGrid>
      <w:tr w:rsidR="002322FF" w:rsidRPr="004D7062" w:rsidTr="004D7062">
        <w:trPr>
          <w:tblHeader/>
        </w:trPr>
        <w:tc>
          <w:tcPr>
            <w:tcW w:w="2972"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Assessment Activity</w:t>
            </w:r>
          </w:p>
        </w:tc>
        <w:tc>
          <w:tcPr>
            <w:tcW w:w="2665"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 of Grade</w:t>
            </w:r>
          </w:p>
        </w:tc>
        <w:tc>
          <w:tcPr>
            <w:tcW w:w="3260"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Date Due</w:t>
            </w:r>
          </w:p>
        </w:tc>
      </w:tr>
      <w:tr w:rsidR="002322FF" w:rsidRPr="004D7062" w:rsidTr="002322FF">
        <w:trPr>
          <w:trHeight w:val="576"/>
        </w:trPr>
        <w:tc>
          <w:tcPr>
            <w:tcW w:w="2972" w:type="dxa"/>
            <w:tcBorders>
              <w:bottom w:val="single" w:sz="4" w:space="0" w:color="auto"/>
            </w:tcBorders>
          </w:tcPr>
          <w:p w:rsidR="002322FF" w:rsidRPr="004D7062" w:rsidRDefault="002322FF" w:rsidP="0023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 xml:space="preserve">Hypothetical Research Paper </w:t>
            </w:r>
          </w:p>
        </w:tc>
        <w:tc>
          <w:tcPr>
            <w:tcW w:w="2665" w:type="dxa"/>
            <w:tcBorders>
              <w:bottom w:val="single" w:sz="4" w:space="0" w:color="auto"/>
            </w:tcBorders>
          </w:tcPr>
          <w:p w:rsidR="002322FF" w:rsidRPr="004D7062" w:rsidRDefault="002322FF" w:rsidP="002322F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sidRPr="004D7062">
              <w:rPr>
                <w:rFonts w:asciiTheme="minorHAnsi" w:hAnsiTheme="minorHAnsi"/>
                <w:lang w:val="en-GB"/>
              </w:rPr>
              <w:t>Topic Proposal (3%)</w:t>
            </w:r>
          </w:p>
          <w:p w:rsidR="002322FF" w:rsidRPr="004D7062" w:rsidRDefault="002322FF" w:rsidP="002322F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sidRPr="004D7062">
              <w:rPr>
                <w:rFonts w:asciiTheme="minorHAnsi" w:hAnsiTheme="minorHAnsi"/>
                <w:lang w:val="en-GB"/>
              </w:rPr>
              <w:t>Abstract and Introduction (10%)</w:t>
            </w:r>
          </w:p>
          <w:p w:rsidR="002322FF" w:rsidRPr="004D7062" w:rsidRDefault="002322FF" w:rsidP="002322F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sidRPr="004D7062">
              <w:rPr>
                <w:rFonts w:asciiTheme="minorHAnsi" w:hAnsiTheme="minorHAnsi"/>
                <w:lang w:val="en-GB"/>
              </w:rPr>
              <w:t>Methods (10%)</w:t>
            </w:r>
          </w:p>
          <w:p w:rsidR="002322FF" w:rsidRPr="004D7062" w:rsidRDefault="002322FF" w:rsidP="002322F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sidRPr="004D7062">
              <w:rPr>
                <w:rFonts w:asciiTheme="minorHAnsi" w:hAnsiTheme="minorHAnsi"/>
                <w:lang w:val="en-GB"/>
              </w:rPr>
              <w:t>Results and Discussion (7%)</w:t>
            </w:r>
          </w:p>
          <w:p w:rsidR="002322FF" w:rsidRPr="004D7062" w:rsidRDefault="002322FF" w:rsidP="002322F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sidRPr="004D7062">
              <w:rPr>
                <w:rFonts w:asciiTheme="minorHAnsi" w:hAnsiTheme="minorHAnsi"/>
                <w:lang w:val="en-GB"/>
              </w:rPr>
              <w:t>Final Draft (30% total)</w:t>
            </w:r>
          </w:p>
        </w:tc>
        <w:tc>
          <w:tcPr>
            <w:tcW w:w="3260" w:type="dxa"/>
            <w:tcBorders>
              <w:bottom w:val="single" w:sz="4" w:space="0" w:color="auto"/>
            </w:tcBorders>
          </w:tcPr>
          <w:p w:rsidR="002322FF" w:rsidRPr="004D7062" w:rsidRDefault="005D0AB2" w:rsidP="002322FF">
            <w:pPr>
              <w:pStyle w:val="ListParagraph"/>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sz w:val="28"/>
                <w:lang w:val="en-GB"/>
              </w:rPr>
            </w:pPr>
            <w:r>
              <w:rPr>
                <w:rFonts w:asciiTheme="minorHAnsi" w:hAnsiTheme="minorHAnsi"/>
                <w:lang w:val="en-GB"/>
              </w:rPr>
              <w:t>January 31, 2020</w:t>
            </w:r>
          </w:p>
          <w:p w:rsidR="002322FF" w:rsidRDefault="005D0AB2" w:rsidP="002322FF">
            <w:pPr>
              <w:pStyle w:val="ListParagraph"/>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Pr>
                <w:rFonts w:asciiTheme="minorHAnsi" w:hAnsiTheme="minorHAnsi"/>
                <w:lang w:val="en-GB"/>
              </w:rPr>
              <w:t>February 28, 2020</w:t>
            </w:r>
          </w:p>
          <w:p w:rsidR="005D0AB2" w:rsidRDefault="005D0AB2" w:rsidP="002322FF">
            <w:pPr>
              <w:pStyle w:val="ListParagraph"/>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Pr>
                <w:rFonts w:asciiTheme="minorHAnsi" w:hAnsiTheme="minorHAnsi"/>
                <w:lang w:val="en-GB"/>
              </w:rPr>
              <w:t>March 13, 2020</w:t>
            </w:r>
          </w:p>
          <w:p w:rsidR="005D0AB2" w:rsidRDefault="005D0AB2" w:rsidP="002322FF">
            <w:pPr>
              <w:pStyle w:val="ListParagraph"/>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Pr>
                <w:rFonts w:asciiTheme="minorHAnsi" w:hAnsiTheme="minorHAnsi"/>
                <w:lang w:val="en-GB"/>
              </w:rPr>
              <w:t>March 27, 2020</w:t>
            </w:r>
          </w:p>
          <w:p w:rsidR="005D0AB2" w:rsidRPr="004D7062" w:rsidRDefault="005D0AB2" w:rsidP="002322FF">
            <w:pPr>
              <w:pStyle w:val="ListParagraph"/>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heme="minorHAnsi" w:hAnsiTheme="minorHAnsi"/>
                <w:lang w:val="en-GB"/>
              </w:rPr>
            </w:pPr>
            <w:r>
              <w:rPr>
                <w:rFonts w:asciiTheme="minorHAnsi" w:hAnsiTheme="minorHAnsi"/>
                <w:lang w:val="en-GB"/>
              </w:rPr>
              <w:t>April 8, 2020</w:t>
            </w:r>
          </w:p>
        </w:tc>
      </w:tr>
      <w:tr w:rsidR="002322FF" w:rsidRPr="004D7062" w:rsidTr="002322FF">
        <w:trPr>
          <w:trHeight w:val="576"/>
        </w:trPr>
        <w:tc>
          <w:tcPr>
            <w:tcW w:w="2972" w:type="dxa"/>
            <w:tcBorders>
              <w:bottom w:val="single" w:sz="4" w:space="0" w:color="auto"/>
            </w:tcBorders>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Quizzes (X3)</w:t>
            </w:r>
            <w:r w:rsidRPr="004D7062">
              <w:rPr>
                <w:rFonts w:cs="Arial"/>
                <w:b w:val="0"/>
                <w:szCs w:val="24"/>
                <w:lang w:val="en-GB"/>
              </w:rPr>
              <w:br/>
            </w:r>
          </w:p>
        </w:tc>
        <w:tc>
          <w:tcPr>
            <w:tcW w:w="2665" w:type="dxa"/>
            <w:tcBorders>
              <w:bottom w:val="single" w:sz="4" w:space="0" w:color="auto"/>
            </w:tcBorders>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szCs w:val="24"/>
                <w:lang w:val="en-GB"/>
              </w:rPr>
            </w:pPr>
            <w:r w:rsidRPr="004D7062">
              <w:rPr>
                <w:rFonts w:cs="Arial"/>
                <w:b w:val="0"/>
                <w:szCs w:val="24"/>
                <w:lang w:val="en-GB"/>
              </w:rPr>
              <w:t>15%</w:t>
            </w:r>
          </w:p>
        </w:tc>
        <w:tc>
          <w:tcPr>
            <w:tcW w:w="3260" w:type="dxa"/>
            <w:tcBorders>
              <w:bottom w:val="single" w:sz="4" w:space="0" w:color="auto"/>
            </w:tcBorders>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Dates listed below</w:t>
            </w:r>
          </w:p>
        </w:tc>
      </w:tr>
      <w:tr w:rsidR="002322FF" w:rsidRPr="004D7062" w:rsidTr="002322FF">
        <w:trPr>
          <w:trHeight w:val="576"/>
        </w:trPr>
        <w:tc>
          <w:tcPr>
            <w:tcW w:w="2972"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iCs/>
                <w:szCs w:val="24"/>
                <w:lang w:val="en-GB"/>
              </w:rPr>
            </w:pPr>
            <w:r w:rsidRPr="004D7062">
              <w:rPr>
                <w:rFonts w:cs="Arial"/>
                <w:b w:val="0"/>
                <w:iCs/>
                <w:szCs w:val="24"/>
                <w:lang w:val="en-GB"/>
              </w:rPr>
              <w:t>In-class Activities</w:t>
            </w:r>
          </w:p>
        </w:tc>
        <w:tc>
          <w:tcPr>
            <w:tcW w:w="2665"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szCs w:val="24"/>
                <w:lang w:val="en-GB"/>
              </w:rPr>
            </w:pPr>
            <w:r w:rsidRPr="004D7062">
              <w:rPr>
                <w:rFonts w:cs="Arial"/>
                <w:b w:val="0"/>
                <w:szCs w:val="24"/>
                <w:lang w:val="en-GB"/>
              </w:rPr>
              <w:t>10%</w:t>
            </w:r>
          </w:p>
        </w:tc>
        <w:tc>
          <w:tcPr>
            <w:tcW w:w="3260"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sidRPr="004D7062">
              <w:rPr>
                <w:rFonts w:cs="Arial"/>
                <w:b w:val="0"/>
                <w:szCs w:val="24"/>
                <w:lang w:val="en-GB"/>
              </w:rPr>
              <w:t>Surprise dates</w:t>
            </w:r>
          </w:p>
        </w:tc>
      </w:tr>
      <w:tr w:rsidR="002322FF" w:rsidRPr="004D7062" w:rsidTr="002322FF">
        <w:trPr>
          <w:trHeight w:val="576"/>
        </w:trPr>
        <w:tc>
          <w:tcPr>
            <w:tcW w:w="2972"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iCs/>
                <w:szCs w:val="24"/>
                <w:lang w:val="en-GB"/>
              </w:rPr>
            </w:pPr>
            <w:r w:rsidRPr="004D7062">
              <w:rPr>
                <w:rFonts w:cs="Arial"/>
                <w:b w:val="0"/>
                <w:iCs/>
                <w:szCs w:val="24"/>
                <w:lang w:val="en-GB"/>
              </w:rPr>
              <w:t>TCPS 2: Core Modules</w:t>
            </w:r>
          </w:p>
        </w:tc>
        <w:tc>
          <w:tcPr>
            <w:tcW w:w="2665"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szCs w:val="24"/>
                <w:lang w:val="en-GB"/>
              </w:rPr>
            </w:pPr>
            <w:r w:rsidRPr="004D7062">
              <w:rPr>
                <w:rFonts w:cs="Arial"/>
                <w:b w:val="0"/>
                <w:szCs w:val="24"/>
                <w:lang w:val="en-GB"/>
              </w:rPr>
              <w:t>10%</w:t>
            </w:r>
          </w:p>
        </w:tc>
        <w:tc>
          <w:tcPr>
            <w:tcW w:w="3260" w:type="dxa"/>
          </w:tcPr>
          <w:p w:rsidR="002322FF" w:rsidRPr="004D7062" w:rsidRDefault="005D0AB2"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r>
              <w:rPr>
                <w:rFonts w:cs="Arial"/>
                <w:b w:val="0"/>
                <w:szCs w:val="24"/>
                <w:lang w:val="en-GB"/>
              </w:rPr>
              <w:t>March 27, 2020</w:t>
            </w:r>
          </w:p>
        </w:tc>
      </w:tr>
      <w:tr w:rsidR="002322FF" w:rsidRPr="004D7062" w:rsidTr="002322FF">
        <w:trPr>
          <w:trHeight w:val="576"/>
        </w:trPr>
        <w:tc>
          <w:tcPr>
            <w:tcW w:w="2972"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iCs/>
                <w:szCs w:val="24"/>
                <w:lang w:val="en-GB"/>
              </w:rPr>
            </w:pPr>
            <w:r w:rsidRPr="004D7062">
              <w:rPr>
                <w:rFonts w:cs="Arial"/>
                <w:b w:val="0"/>
                <w:iCs/>
                <w:szCs w:val="24"/>
                <w:lang w:val="en-GB"/>
              </w:rPr>
              <w:t>Article Presentation</w:t>
            </w:r>
          </w:p>
        </w:tc>
        <w:tc>
          <w:tcPr>
            <w:tcW w:w="2665"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szCs w:val="24"/>
                <w:lang w:val="en-GB"/>
              </w:rPr>
            </w:pPr>
            <w:r w:rsidRPr="004D7062">
              <w:rPr>
                <w:rFonts w:cs="Arial"/>
                <w:b w:val="0"/>
                <w:szCs w:val="24"/>
                <w:lang w:val="en-GB"/>
              </w:rPr>
              <w:t>10%</w:t>
            </w:r>
          </w:p>
        </w:tc>
        <w:tc>
          <w:tcPr>
            <w:tcW w:w="3260"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rPr>
            </w:pPr>
            <w:r w:rsidRPr="004D7062">
              <w:rPr>
                <w:rFonts w:cs="Arial"/>
                <w:b w:val="0"/>
                <w:szCs w:val="24"/>
                <w:lang w:val="en-GB"/>
              </w:rPr>
              <w:t xml:space="preserve">As Assigned </w:t>
            </w:r>
          </w:p>
        </w:tc>
      </w:tr>
      <w:tr w:rsidR="002322FF" w:rsidRPr="004D7062" w:rsidTr="002322FF">
        <w:trPr>
          <w:trHeight w:val="576"/>
        </w:trPr>
        <w:tc>
          <w:tcPr>
            <w:tcW w:w="2972"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iCs/>
                <w:szCs w:val="24"/>
                <w:lang w:val="en-GB"/>
              </w:rPr>
            </w:pPr>
            <w:r w:rsidRPr="004D7062">
              <w:rPr>
                <w:rFonts w:cs="Arial"/>
                <w:b w:val="0"/>
                <w:iCs/>
                <w:szCs w:val="24"/>
                <w:lang w:val="en-GB"/>
              </w:rPr>
              <w:t>Final Exam (Cumulative)</w:t>
            </w:r>
          </w:p>
        </w:tc>
        <w:tc>
          <w:tcPr>
            <w:tcW w:w="2665"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val="0"/>
                <w:szCs w:val="24"/>
                <w:lang w:val="en-GB"/>
              </w:rPr>
            </w:pPr>
            <w:r w:rsidRPr="004D7062">
              <w:rPr>
                <w:rFonts w:cs="Arial"/>
                <w:b w:val="0"/>
                <w:szCs w:val="24"/>
                <w:lang w:val="en-GB"/>
              </w:rPr>
              <w:t>25%</w:t>
            </w:r>
          </w:p>
        </w:tc>
        <w:tc>
          <w:tcPr>
            <w:tcW w:w="3260" w:type="dxa"/>
          </w:tcPr>
          <w:p w:rsidR="002322FF" w:rsidRPr="004D7062" w:rsidRDefault="002322FF" w:rsidP="003B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szCs w:val="24"/>
                <w:lang w:val="en-GB"/>
              </w:rPr>
            </w:pPr>
          </w:p>
        </w:tc>
      </w:tr>
    </w:tbl>
    <w:p w:rsidR="004D7062" w:rsidRDefault="004D7062" w:rsidP="00C62A63">
      <w:pPr>
        <w:pStyle w:val="Heading2"/>
      </w:pPr>
      <w:bookmarkStart w:id="13" w:name="_Toc27663000"/>
      <w:r w:rsidRPr="00BB2444">
        <w:t>Requirement/Assignment Details</w:t>
      </w:r>
      <w:bookmarkEnd w:id="13"/>
    </w:p>
    <w:p w:rsidR="002322FF" w:rsidRPr="004D7062" w:rsidRDefault="002322FF" w:rsidP="005F5118">
      <w:pPr>
        <w:spacing w:before="240"/>
        <w:rPr>
          <w:rFonts w:cs="Arial"/>
          <w:b w:val="0"/>
          <w:szCs w:val="24"/>
          <w:lang w:val="en-GB"/>
        </w:rPr>
      </w:pPr>
      <w:r w:rsidRPr="004D7062">
        <w:rPr>
          <w:rFonts w:cs="Arial"/>
          <w:b w:val="0"/>
          <w:szCs w:val="24"/>
          <w:lang w:val="en-GB"/>
        </w:rPr>
        <w:t>Quizzes (X3):</w:t>
      </w:r>
    </w:p>
    <w:p w:rsidR="003B528B" w:rsidRPr="004D7062" w:rsidRDefault="002322FF" w:rsidP="007F700D">
      <w:pPr>
        <w:rPr>
          <w:rFonts w:cs="Arial"/>
          <w:b w:val="0"/>
          <w:szCs w:val="24"/>
          <w:lang w:val="en-GB"/>
        </w:rPr>
      </w:pPr>
      <w:r w:rsidRPr="004D7062">
        <w:rPr>
          <w:rFonts w:cs="Arial"/>
          <w:b w:val="0"/>
          <w:szCs w:val="24"/>
          <w:lang w:val="en-GB"/>
        </w:rPr>
        <w:t>Content for the quizzes will be derived from the lectures and readings</w:t>
      </w:r>
      <w:r w:rsidR="005F5118" w:rsidRPr="004D7062">
        <w:rPr>
          <w:rFonts w:cs="Arial"/>
          <w:b w:val="0"/>
          <w:szCs w:val="24"/>
          <w:lang w:val="en-GB"/>
        </w:rPr>
        <w:t>. Quizzes are not cumulative.</w:t>
      </w:r>
    </w:p>
    <w:p w:rsidR="002322FF" w:rsidRPr="004D7062" w:rsidRDefault="002322FF" w:rsidP="005F5118">
      <w:pPr>
        <w:spacing w:before="240"/>
        <w:rPr>
          <w:rFonts w:cs="Arial"/>
          <w:b w:val="0"/>
          <w:szCs w:val="24"/>
          <w:lang w:val="en-GB"/>
        </w:rPr>
      </w:pPr>
      <w:r w:rsidRPr="004D7062">
        <w:rPr>
          <w:rFonts w:cs="Arial"/>
          <w:b w:val="0"/>
          <w:szCs w:val="24"/>
          <w:lang w:val="en-GB"/>
        </w:rPr>
        <w:t>Single Subject Design Case Study Presentation:</w:t>
      </w:r>
    </w:p>
    <w:p w:rsidR="002322FF" w:rsidRPr="004D7062" w:rsidRDefault="002322FF" w:rsidP="002322FF">
      <w:pPr>
        <w:pStyle w:val="BodyTextIndent"/>
        <w:ind w:firstLine="0"/>
        <w:rPr>
          <w:rFonts w:asciiTheme="minorHAnsi" w:hAnsiTheme="minorHAnsi" w:cs="Arial"/>
        </w:rPr>
      </w:pPr>
      <w:r w:rsidRPr="004D7062">
        <w:rPr>
          <w:rFonts w:asciiTheme="minorHAnsi" w:hAnsiTheme="minorHAnsi" w:cs="Arial"/>
          <w:lang w:val="en-GB"/>
        </w:rPr>
        <w:t xml:space="preserve">You will be divided into groups and assigned a particular single subject design. You will present 3 peer-reviewed articles </w:t>
      </w:r>
      <w:r w:rsidRPr="004D7062">
        <w:rPr>
          <w:rFonts w:asciiTheme="minorHAnsi" w:hAnsiTheme="minorHAnsi" w:cs="Arial"/>
        </w:rPr>
        <w:t>that are an example of the research design for a particular class session and will lead a discussion with the class. The discussion should help each class member understand the logic of the type of design used in the study, the research question and methods of the example study, the results and implications for practice and research. Students are strongly encouraged to meet with the professor at least a week prior to their presentation to overv</w:t>
      </w:r>
      <w:r w:rsidR="005F5118" w:rsidRPr="004D7062">
        <w:rPr>
          <w:rFonts w:asciiTheme="minorHAnsi" w:hAnsiTheme="minorHAnsi" w:cs="Arial"/>
        </w:rPr>
        <w:t>iew what they will be teaching.</w:t>
      </w:r>
    </w:p>
    <w:p w:rsidR="007F700D" w:rsidRPr="004D7062" w:rsidRDefault="005F5118" w:rsidP="005F5118">
      <w:pPr>
        <w:spacing w:before="240"/>
        <w:rPr>
          <w:rFonts w:cs="Arial"/>
          <w:b w:val="0"/>
          <w:szCs w:val="24"/>
          <w:lang w:val="en-GB"/>
        </w:rPr>
      </w:pPr>
      <w:r w:rsidRPr="004D7062">
        <w:rPr>
          <w:rFonts w:cs="Arial"/>
          <w:b w:val="0"/>
          <w:szCs w:val="24"/>
          <w:lang w:val="en-GB"/>
        </w:rPr>
        <w:lastRenderedPageBreak/>
        <w:t>In-Class Activities:</w:t>
      </w:r>
    </w:p>
    <w:p w:rsidR="005F5118" w:rsidRPr="004D7062" w:rsidRDefault="002322FF" w:rsidP="002322FF">
      <w:pPr>
        <w:rPr>
          <w:rFonts w:cs="Arial"/>
          <w:b w:val="0"/>
          <w:szCs w:val="24"/>
          <w:lang w:val="en-GB"/>
        </w:rPr>
      </w:pPr>
      <w:r w:rsidRPr="004D7062">
        <w:rPr>
          <w:rFonts w:cs="Arial"/>
          <w:b w:val="0"/>
          <w:szCs w:val="24"/>
          <w:lang w:val="en-GB"/>
        </w:rPr>
        <w:t xml:space="preserve">To encourage reading all assigned articles and chapters before class there will be brief in-class activities for randomly determined classes. There will be five (5) in-class activities during the term. These must be done in class (i.e., there are no make-ups outside of class) and each is worth 2 points. These activities may involve practice quizzes, </w:t>
      </w:r>
      <w:proofErr w:type="spellStart"/>
      <w:r w:rsidRPr="004D7062">
        <w:rPr>
          <w:rFonts w:cs="Arial"/>
          <w:b w:val="0"/>
          <w:szCs w:val="24"/>
          <w:lang w:val="en-GB"/>
        </w:rPr>
        <w:t>Interteaching</w:t>
      </w:r>
      <w:proofErr w:type="spellEnd"/>
      <w:r w:rsidRPr="004D7062">
        <w:rPr>
          <w:rFonts w:cs="Arial"/>
          <w:b w:val="0"/>
          <w:szCs w:val="24"/>
          <w:lang w:val="en-GB"/>
        </w:rPr>
        <w:t xml:space="preserve"> activities, or writing short essays on topics covered in that day’s readings, lecture, and discussion. Please bring at least 1 blank lined paper and pen to each class. Activities will be conducted either during the first hour of class or the last half hour, late arrival or absence from class that day will result in a 0, there are no make-ups.</w:t>
      </w:r>
    </w:p>
    <w:p w:rsidR="002322FF" w:rsidRPr="004D7062" w:rsidRDefault="002322FF" w:rsidP="005F5118">
      <w:pPr>
        <w:spacing w:before="240"/>
        <w:rPr>
          <w:rFonts w:cs="Arial"/>
          <w:b w:val="0"/>
          <w:bCs/>
          <w:lang w:val="en-GB"/>
        </w:rPr>
      </w:pPr>
      <w:r w:rsidRPr="004D7062">
        <w:rPr>
          <w:rFonts w:cs="Arial"/>
          <w:b w:val="0"/>
          <w:bCs/>
          <w:lang w:val="en-GB"/>
        </w:rPr>
        <w:t>Hypothetical Research Paper:</w:t>
      </w:r>
    </w:p>
    <w:p w:rsidR="002322FF" w:rsidRPr="004D7062" w:rsidRDefault="002322FF" w:rsidP="002322FF">
      <w:pPr>
        <w:rPr>
          <w:rFonts w:cs="Arial"/>
          <w:b w:val="0"/>
          <w:bCs/>
        </w:rPr>
      </w:pPr>
      <w:r w:rsidRPr="004D7062">
        <w:rPr>
          <w:rFonts w:cs="Arial"/>
          <w:b w:val="0"/>
          <w:bCs/>
          <w:lang w:val="en-GB"/>
        </w:rPr>
        <w:t xml:space="preserve">This project will be completed in groups of 2. The purposes of this assignment is for students to gain experience in (a) designing a study using single-case methodology, and (b) writing a research paper. The </w:t>
      </w:r>
      <w:r w:rsidRPr="004D7062">
        <w:rPr>
          <w:rFonts w:cs="Arial"/>
          <w:b w:val="0"/>
          <w:bCs/>
        </w:rPr>
        <w:t>approximate page length of a journal brief report article (Max. 3000 words). Projects must be APA-formatted. The project should use either a withdrawal design, a variation of the multiple baseline design, changing criterion design, a variation of the alternating treatments d</w:t>
      </w:r>
      <w:r w:rsidR="005F5118" w:rsidRPr="004D7062">
        <w:rPr>
          <w:rFonts w:cs="Arial"/>
          <w:b w:val="0"/>
          <w:bCs/>
        </w:rPr>
        <w:t>esign, or a combination design.</w:t>
      </w:r>
    </w:p>
    <w:p w:rsidR="003B528B" w:rsidRPr="004D7062" w:rsidRDefault="002322FF" w:rsidP="003C4CBF">
      <w:pPr>
        <w:rPr>
          <w:rFonts w:cs="Arial"/>
          <w:b w:val="0"/>
          <w:bCs/>
        </w:rPr>
      </w:pPr>
      <w:r w:rsidRPr="004D7062">
        <w:rPr>
          <w:rFonts w:cs="Arial"/>
          <w:b w:val="0"/>
          <w:bCs/>
          <w:lang w:val="en-GB"/>
        </w:rPr>
        <w:t xml:space="preserve">You will choose a topic and look into the literature for at least 10 peer-reviewed articles on the topic. You will propose a single-subject design study for a fictitious problem in class, during seminar and hand in a 1-page justification of your topic. The papers should demonstrate synthesis and evaluation of key course concepts related </w:t>
      </w:r>
      <w:r w:rsidR="005F5118" w:rsidRPr="004D7062">
        <w:rPr>
          <w:rFonts w:cs="Arial"/>
          <w:b w:val="0"/>
          <w:bCs/>
          <w:lang w:val="en-GB"/>
        </w:rPr>
        <w:t>to single-case research design.</w:t>
      </w:r>
    </w:p>
    <w:p w:rsidR="002322FF" w:rsidRPr="004D7062" w:rsidRDefault="002322FF" w:rsidP="003B528B">
      <w:pPr>
        <w:rPr>
          <w:rFonts w:cs="Arial"/>
          <w:b w:val="0"/>
          <w:bCs/>
          <w:lang w:val="en-GB"/>
        </w:rPr>
      </w:pPr>
      <w:r w:rsidRPr="004D7062">
        <w:rPr>
          <w:rFonts w:cs="Arial"/>
          <w:b w:val="0"/>
          <w:bCs/>
          <w:lang w:val="en-GB"/>
        </w:rPr>
        <w:t>Sections of the research paper will be handed in separately throughout the semester (due dates indicated below). Feedback will be provided per section. A revised final draft of the research paper will be handed in on the final day of class (with revisions highlighted). If revisions meet the criteria of the rubric, grades will be changed to reflect final revisions. Templates and Rubrics will be provided via A2L.</w:t>
      </w:r>
    </w:p>
    <w:p w:rsidR="002322FF" w:rsidRPr="004D7062" w:rsidRDefault="002322FF" w:rsidP="005F5118">
      <w:pPr>
        <w:spacing w:before="240"/>
        <w:rPr>
          <w:rFonts w:cs="Arial"/>
          <w:b w:val="0"/>
          <w:iCs/>
          <w:szCs w:val="24"/>
          <w:lang w:val="en-GB"/>
        </w:rPr>
      </w:pPr>
      <w:r w:rsidRPr="004D7062">
        <w:rPr>
          <w:rFonts w:cs="Arial"/>
          <w:b w:val="0"/>
          <w:iCs/>
          <w:szCs w:val="24"/>
          <w:lang w:val="en-GB"/>
        </w:rPr>
        <w:t>TCPS 2: Core Modules:</w:t>
      </w:r>
    </w:p>
    <w:p w:rsidR="002322FF" w:rsidRPr="004D7062" w:rsidRDefault="002322FF" w:rsidP="002322FF">
      <w:pPr>
        <w:rPr>
          <w:rStyle w:val="Hyperlink"/>
          <w:rFonts w:cs="Arial"/>
          <w:b w:val="0"/>
          <w:iCs/>
          <w:szCs w:val="24"/>
          <w:lang w:val="en-GB"/>
        </w:rPr>
      </w:pPr>
      <w:r w:rsidRPr="004D7062">
        <w:rPr>
          <w:rFonts w:cs="Arial"/>
          <w:b w:val="0"/>
          <w:iCs/>
          <w:szCs w:val="24"/>
          <w:lang w:val="en-GB"/>
        </w:rPr>
        <w:t>The purpose of completing these modules is to provide students with a broad overview of conducting human subject research. The online tutorial is an introduction to the 2nd edition of the Tri-Council Policy Statement: Ethical Conduct for Research Involving Humans (TCPS 2). It consists of eight modules focusing on the guidance in TCPS 2 that is applicable to all research regardless of discipline or methodology.</w:t>
      </w:r>
      <w:r w:rsidRPr="004D7062">
        <w:rPr>
          <w:rFonts w:cs="Arial"/>
          <w:b w:val="0"/>
          <w:szCs w:val="24"/>
        </w:rPr>
        <w:t xml:space="preserve"> </w:t>
      </w:r>
      <w:r w:rsidRPr="004D7062">
        <w:rPr>
          <w:rFonts w:cs="Arial"/>
          <w:b w:val="0"/>
          <w:iCs/>
          <w:szCs w:val="24"/>
          <w:lang w:val="en-GB"/>
        </w:rPr>
        <w:t xml:space="preserve">Students must provide proof of completion via email. The modules can be accessed here: </w:t>
      </w:r>
      <w:hyperlink r:id="rId10" w:history="1">
        <w:r w:rsidRPr="004D7062">
          <w:rPr>
            <w:rStyle w:val="Hyperlink"/>
            <w:rFonts w:cs="Arial"/>
            <w:b w:val="0"/>
            <w:iCs/>
            <w:szCs w:val="24"/>
            <w:lang w:val="en-GB"/>
          </w:rPr>
          <w:t>http://tcps2core.ca/</w:t>
        </w:r>
      </w:hyperlink>
    </w:p>
    <w:p w:rsidR="003C4CBF" w:rsidRPr="004D7062" w:rsidRDefault="003C4CBF" w:rsidP="005F5118">
      <w:pPr>
        <w:spacing w:before="240"/>
        <w:rPr>
          <w:rFonts w:cs="Arial"/>
          <w:b w:val="0"/>
          <w:bCs/>
          <w:lang w:val="en-GB"/>
        </w:rPr>
      </w:pPr>
      <w:r w:rsidRPr="004D7062">
        <w:rPr>
          <w:rFonts w:cs="Arial"/>
          <w:b w:val="0"/>
          <w:bCs/>
          <w:lang w:val="en-GB"/>
        </w:rPr>
        <w:t>Final Exam (cumulative)</w:t>
      </w:r>
      <w:r w:rsidR="007F700D" w:rsidRPr="004D7062">
        <w:rPr>
          <w:rFonts w:cs="Arial"/>
          <w:b w:val="0"/>
          <w:bCs/>
          <w:lang w:val="en-GB"/>
        </w:rPr>
        <w:t>:</w:t>
      </w:r>
    </w:p>
    <w:p w:rsidR="003C4CBF" w:rsidRPr="004D7062" w:rsidRDefault="003C4CBF" w:rsidP="003C4CBF">
      <w:pPr>
        <w:rPr>
          <w:rFonts w:cs="Arial"/>
          <w:b w:val="0"/>
          <w:bCs/>
          <w:lang w:val="en-GB"/>
        </w:rPr>
      </w:pPr>
      <w:r w:rsidRPr="004D7062">
        <w:rPr>
          <w:rFonts w:cs="Arial"/>
          <w:b w:val="0"/>
          <w:bCs/>
          <w:lang w:val="en-GB"/>
        </w:rPr>
        <w:t xml:space="preserve">The final exam is cumulative and will include content covered in class and in the readings over the course of the semester. </w:t>
      </w:r>
    </w:p>
    <w:p w:rsidR="004D7062" w:rsidRPr="00BB2444" w:rsidRDefault="004D7062" w:rsidP="004D7062">
      <w:pPr>
        <w:pStyle w:val="Heading1"/>
        <w:jc w:val="left"/>
        <w:rPr>
          <w:lang w:val="en-GB"/>
        </w:rPr>
      </w:pPr>
      <w:bookmarkStart w:id="14" w:name="_Toc10535730"/>
      <w:bookmarkStart w:id="15" w:name="_Toc27663001"/>
      <w:r w:rsidRPr="00BB2444">
        <w:rPr>
          <w:lang w:val="en-GB"/>
        </w:rPr>
        <w:t>Assignment Submission and Grading</w:t>
      </w:r>
      <w:bookmarkEnd w:id="14"/>
      <w:bookmarkEnd w:id="15"/>
    </w:p>
    <w:p w:rsidR="003C4CBF" w:rsidRPr="004D7062" w:rsidRDefault="003C4CBF" w:rsidP="00C62A63">
      <w:pPr>
        <w:pStyle w:val="Heading2"/>
      </w:pPr>
      <w:bookmarkStart w:id="16" w:name="_Toc27663002"/>
      <w:r w:rsidRPr="004D7062">
        <w:t>Guidelines</w:t>
      </w:r>
      <w:r w:rsidR="007F700D" w:rsidRPr="004D7062">
        <w:t>:</w:t>
      </w:r>
      <w:bookmarkEnd w:id="16"/>
    </w:p>
    <w:p w:rsidR="003C4CBF" w:rsidRPr="004D7062" w:rsidRDefault="003C4CBF" w:rsidP="003C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val="0"/>
          <w:bCs/>
          <w:szCs w:val="24"/>
          <w:lang w:val="en-GB"/>
        </w:rPr>
      </w:pPr>
      <w:r w:rsidRPr="004D7062">
        <w:rPr>
          <w:rFonts w:cs="Arial"/>
          <w:b w:val="0"/>
          <w:bCs/>
          <w:szCs w:val="24"/>
        </w:rPr>
        <w:t xml:space="preserve">Written Assignments: All written assignments are to be typed and double-spaced. Please include a title page with your name, student number and email address, the topic title of the assignment and the date submitted.  Please submit a paper copy to the Instructor at the start of class on the due date as well as submit one file copy per group to the appropriate Dropbox </w:t>
      </w:r>
      <w:r w:rsidRPr="004D7062">
        <w:rPr>
          <w:rFonts w:cs="Arial"/>
          <w:b w:val="0"/>
          <w:bCs/>
          <w:color w:val="000000" w:themeColor="text1"/>
          <w:szCs w:val="24"/>
        </w:rPr>
        <w:t>in Avenue 2Learn</w:t>
      </w:r>
      <w:r w:rsidRPr="004D7062">
        <w:rPr>
          <w:rFonts w:cs="Arial"/>
          <w:b w:val="0"/>
          <w:bCs/>
          <w:szCs w:val="24"/>
        </w:rPr>
        <w:t>.</w:t>
      </w:r>
    </w:p>
    <w:p w:rsidR="003C4CBF" w:rsidRPr="004D7062" w:rsidRDefault="003C4CBF" w:rsidP="003C4CBF">
      <w:pPr>
        <w:pStyle w:val="Default"/>
        <w:rPr>
          <w:rFonts w:asciiTheme="minorHAnsi" w:hAnsiTheme="minorHAnsi" w:cs="Arial"/>
          <w:bCs/>
        </w:rPr>
      </w:pPr>
      <w:r w:rsidRPr="004D7062">
        <w:rPr>
          <w:rFonts w:asciiTheme="minorHAnsi" w:hAnsiTheme="minorHAnsi" w:cs="Arial"/>
          <w:bCs/>
        </w:rPr>
        <w:lastRenderedPageBreak/>
        <w:t>Submitting Assignments Electronically: Individual assignments submitted electronically must include your last name in the filename: e.g. Smith_Assignm</w:t>
      </w:r>
      <w:r w:rsidR="005F5118" w:rsidRPr="004D7062">
        <w:rPr>
          <w:rFonts w:asciiTheme="minorHAnsi" w:hAnsiTheme="minorHAnsi" w:cs="Arial"/>
          <w:bCs/>
        </w:rPr>
        <w:t>ent_5_Article_Assessments.rtf.</w:t>
      </w:r>
    </w:p>
    <w:p w:rsidR="003C4CBF" w:rsidRPr="004D7062" w:rsidRDefault="003C4CBF" w:rsidP="005F5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cs="Arial"/>
          <w:b w:val="0"/>
          <w:bCs/>
          <w:color w:val="000000"/>
          <w:szCs w:val="24"/>
        </w:rPr>
      </w:pPr>
      <w:r w:rsidRPr="004D7062">
        <w:rPr>
          <w:rFonts w:cs="Arial"/>
          <w:b w:val="0"/>
          <w:bCs/>
          <w:szCs w:val="24"/>
        </w:rPr>
        <w:t xml:space="preserve">Late Submissions:  All work is due on the date stated, at the beginning of class, unless other arrangements have been made in advance with the instructor.  A late penalty of 5 percentage points per day will apply after the due date (weekends </w:t>
      </w:r>
      <w:r w:rsidR="005F5118" w:rsidRPr="004D7062">
        <w:rPr>
          <w:rFonts w:cs="Arial"/>
          <w:b w:val="0"/>
          <w:bCs/>
          <w:color w:val="000000"/>
          <w:szCs w:val="24"/>
        </w:rPr>
        <w:t>included).</w:t>
      </w:r>
    </w:p>
    <w:p w:rsidR="003C4CBF" w:rsidRPr="004D7062" w:rsidRDefault="003C4CBF" w:rsidP="003C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b w:val="0"/>
          <w:bCs/>
          <w:szCs w:val="24"/>
        </w:rPr>
      </w:pPr>
      <w:r w:rsidRPr="004D7062">
        <w:rPr>
          <w:rFonts w:cs="Arial"/>
          <w:b w:val="0"/>
          <w:bCs/>
          <w:color w:val="000000"/>
          <w:szCs w:val="24"/>
        </w:rPr>
        <w:t xml:space="preserve">Class Participation and Engagement: </w:t>
      </w:r>
      <w:r w:rsidRPr="004D7062">
        <w:rPr>
          <w:rFonts w:eastAsia="Calibri" w:cs="Arial"/>
          <w:b w:val="0"/>
          <w:bCs/>
          <w:szCs w:val="24"/>
        </w:rPr>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r w:rsidRPr="004D7062">
        <w:rPr>
          <w:rFonts w:cs="Arial"/>
          <w:b w:val="0"/>
          <w:bCs/>
          <w:color w:val="000000"/>
          <w:szCs w:val="24"/>
        </w:rPr>
        <w:t xml:space="preserve"> </w:t>
      </w:r>
      <w:r w:rsidRPr="004D7062">
        <w:rPr>
          <w:rFonts w:eastAsia="Calibri" w:cs="Arial"/>
          <w:b w:val="0"/>
          <w:bCs/>
          <w:szCs w:val="24"/>
        </w:rPr>
        <w:t xml:space="preserve">The success of this course depends on you! </w:t>
      </w:r>
      <w:r w:rsidRPr="004D7062">
        <w:rPr>
          <w:rFonts w:cs="Arial"/>
          <w:b w:val="0"/>
          <w:bCs/>
          <w:color w:val="000000"/>
          <w:szCs w:val="24"/>
        </w:rPr>
        <w:t>Students who are most successful in this course fulfill these expectations, and engage in all aspects of the course!</w:t>
      </w:r>
    </w:p>
    <w:p w:rsidR="003C4CBF" w:rsidRPr="004D7062" w:rsidRDefault="003C4CBF" w:rsidP="005F5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cs="Arial"/>
          <w:b w:val="0"/>
          <w:bCs/>
          <w:color w:val="000000"/>
          <w:szCs w:val="24"/>
        </w:rPr>
      </w:pPr>
      <w:r w:rsidRPr="004D7062">
        <w:rPr>
          <w:rFonts w:cs="Arial"/>
          <w:b w:val="0"/>
          <w:bCs/>
          <w:color w:val="000000"/>
          <w:szCs w:val="24"/>
        </w:rPr>
        <w:t>Group Assignments: 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4D7062">
        <w:rPr>
          <w:rFonts w:cs="Arial"/>
          <w:b w:val="0"/>
          <w:bCs/>
          <w:color w:val="000000"/>
          <w:szCs w:val="24"/>
        </w:rPr>
        <w:t>a-team</w:t>
      </w:r>
      <w:proofErr w:type="spellEnd"/>
      <w:r w:rsidRPr="004D7062">
        <w:rPr>
          <w:rFonts w:cs="Arial"/>
          <w:b w:val="0"/>
          <w:bCs/>
          <w:color w:val="000000"/>
          <w:szCs w:val="24"/>
        </w:rPr>
        <w:t>’ skills that will serve you well in this and other courses, as well as more broadly in your academic, professional, and personal life.</w:t>
      </w:r>
    </w:p>
    <w:p w:rsidR="003C4CBF" w:rsidRPr="004D7062" w:rsidRDefault="003C4CBF" w:rsidP="005F5118">
      <w:pPr>
        <w:spacing w:after="240"/>
        <w:rPr>
          <w:rFonts w:cs="Arial"/>
          <w:bCs/>
        </w:rPr>
      </w:pPr>
      <w:r w:rsidRPr="004D7062">
        <w:rPr>
          <w:rFonts w:cs="Arial"/>
          <w:b w:val="0"/>
          <w:bCs/>
          <w:color w:val="000000"/>
          <w:szCs w:val="24"/>
        </w:rPr>
        <w:t>Policy for Returning Assignments/Posting Grades: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w:t>
      </w:r>
      <w:r w:rsidR="005F5118" w:rsidRPr="004D7062">
        <w:rPr>
          <w:rFonts w:cs="Arial"/>
          <w:b w:val="0"/>
          <w:bCs/>
          <w:color w:val="000000"/>
          <w:szCs w:val="24"/>
        </w:rPr>
        <w:t>turned directly to the student.</w:t>
      </w:r>
    </w:p>
    <w:p w:rsidR="003C4CBF" w:rsidRPr="004D7062" w:rsidRDefault="003C4CBF" w:rsidP="003C4CBF">
      <w:pPr>
        <w:pStyle w:val="Default"/>
        <w:rPr>
          <w:rFonts w:asciiTheme="minorHAnsi" w:hAnsiTheme="minorHAnsi" w:cs="Arial"/>
          <w:bCs/>
        </w:rPr>
      </w:pPr>
      <w:r w:rsidRPr="004D7062">
        <w:rPr>
          <w:rFonts w:asciiTheme="minorHAnsi" w:hAnsiTheme="minorHAnsi" w:cs="Arial"/>
          <w:bCs/>
        </w:rPr>
        <w:t>And since it is important for student learning and skills development that students receive feedback on their assignments as they progress through the course, you can expect to receive feedback (comments and a grade) on each of your examinations and the group assignment in a timely fashion.  This will allow you the opportunity to see how you performed on each assignment and time to discuss any questions you m</w:t>
      </w:r>
      <w:r w:rsidR="005F5118" w:rsidRPr="004D7062">
        <w:rPr>
          <w:rFonts w:asciiTheme="minorHAnsi" w:hAnsiTheme="minorHAnsi" w:cs="Arial"/>
          <w:bCs/>
        </w:rPr>
        <w:t>ight have with your instructor.</w:t>
      </w:r>
    </w:p>
    <w:p w:rsidR="003C4CBF" w:rsidRPr="004D7062" w:rsidRDefault="003C4CBF" w:rsidP="005F5118">
      <w:pPr>
        <w:spacing w:before="240"/>
        <w:rPr>
          <w:rFonts w:cs="Arial"/>
          <w:b w:val="0"/>
          <w:bCs/>
          <w:color w:val="000000"/>
          <w:szCs w:val="24"/>
        </w:rPr>
      </w:pPr>
      <w:r w:rsidRPr="004D7062">
        <w:rPr>
          <w:rFonts w:cs="Arial"/>
          <w:b w:val="0"/>
          <w:bCs/>
          <w:color w:val="000000"/>
          <w:szCs w:val="24"/>
        </w:rPr>
        <w:t xml:space="preserve">The following possibilities exist </w:t>
      </w:r>
      <w:r w:rsidR="005F5118" w:rsidRPr="004D7062">
        <w:rPr>
          <w:rFonts w:cs="Arial"/>
          <w:b w:val="0"/>
          <w:bCs/>
          <w:color w:val="000000"/>
          <w:szCs w:val="24"/>
        </w:rPr>
        <w:t>for return of graded materials:</w:t>
      </w:r>
    </w:p>
    <w:p w:rsidR="003C4CBF" w:rsidRPr="004D7062" w:rsidRDefault="003C4CBF" w:rsidP="003C4CBF">
      <w:pPr>
        <w:rPr>
          <w:rFonts w:cs="Arial"/>
          <w:b w:val="0"/>
          <w:bCs/>
          <w:color w:val="000000"/>
          <w:szCs w:val="24"/>
        </w:rPr>
      </w:pPr>
      <w:r w:rsidRPr="004D7062">
        <w:rPr>
          <w:rFonts w:cs="Arial"/>
          <w:b w:val="0"/>
          <w:bCs/>
          <w:color w:val="000000"/>
          <w:szCs w:val="24"/>
        </w:rPr>
        <w:t> </w:t>
      </w:r>
      <w:r w:rsidRPr="004D7062">
        <w:rPr>
          <w:rFonts w:cs="Arial"/>
          <w:b w:val="0"/>
          <w:bCs/>
          <w:color w:val="000000"/>
          <w:szCs w:val="24"/>
        </w:rPr>
        <w:tab/>
        <w:t>1.</w:t>
      </w:r>
      <w:r w:rsidR="005F5118" w:rsidRPr="004D7062">
        <w:rPr>
          <w:rFonts w:cs="Arial"/>
          <w:b w:val="0"/>
          <w:bCs/>
          <w:color w:val="000000"/>
          <w:szCs w:val="24"/>
        </w:rPr>
        <w:t xml:space="preserve"> </w:t>
      </w:r>
      <w:r w:rsidRPr="004D7062">
        <w:rPr>
          <w:rFonts w:cs="Arial"/>
          <w:b w:val="0"/>
          <w:bCs/>
          <w:color w:val="000000"/>
          <w:szCs w:val="24"/>
        </w:rPr>
        <w:t>direct return of materials to students in class;</w:t>
      </w:r>
    </w:p>
    <w:p w:rsidR="003C4CBF" w:rsidRPr="004D7062" w:rsidRDefault="005F5118" w:rsidP="003C4CBF">
      <w:pPr>
        <w:ind w:left="1080" w:hanging="360"/>
        <w:rPr>
          <w:rFonts w:cs="Arial"/>
          <w:b w:val="0"/>
          <w:bCs/>
          <w:color w:val="000000"/>
          <w:szCs w:val="24"/>
        </w:rPr>
      </w:pPr>
      <w:r w:rsidRPr="004D7062">
        <w:rPr>
          <w:rFonts w:cs="Arial"/>
          <w:b w:val="0"/>
          <w:bCs/>
          <w:color w:val="000000"/>
          <w:szCs w:val="24"/>
        </w:rPr>
        <w:t xml:space="preserve">2. </w:t>
      </w:r>
      <w:r w:rsidR="003C4CBF" w:rsidRPr="004D7062">
        <w:rPr>
          <w:rFonts w:cs="Arial"/>
          <w:b w:val="0"/>
          <w:bCs/>
          <w:color w:val="000000"/>
          <w:szCs w:val="24"/>
        </w:rPr>
        <w:t>return of materials to students during office hours;</w:t>
      </w:r>
    </w:p>
    <w:p w:rsidR="005F5118" w:rsidRPr="004D7062" w:rsidRDefault="003C4CBF" w:rsidP="005F5118">
      <w:pPr>
        <w:ind w:left="1080" w:hanging="360"/>
        <w:rPr>
          <w:rFonts w:cs="Arial"/>
          <w:b w:val="0"/>
          <w:bCs/>
          <w:color w:val="000000"/>
          <w:szCs w:val="24"/>
        </w:rPr>
      </w:pPr>
      <w:r w:rsidRPr="004D7062">
        <w:rPr>
          <w:rFonts w:cs="Arial"/>
          <w:b w:val="0"/>
          <w:bCs/>
          <w:color w:val="000000"/>
          <w:szCs w:val="24"/>
        </w:rPr>
        <w:t>3.</w:t>
      </w:r>
      <w:r w:rsidR="005F5118" w:rsidRPr="004D7062">
        <w:rPr>
          <w:rFonts w:cs="Arial"/>
          <w:b w:val="0"/>
          <w:bCs/>
          <w:color w:val="000000"/>
          <w:szCs w:val="24"/>
        </w:rPr>
        <w:t xml:space="preserve"> </w:t>
      </w:r>
      <w:r w:rsidRPr="004D7062">
        <w:rPr>
          <w:rFonts w:cs="Arial"/>
          <w:b w:val="0"/>
          <w:bCs/>
          <w:color w:val="000000"/>
          <w:szCs w:val="24"/>
        </w:rPr>
        <w:t>students attach a stamped, self-addressed</w:t>
      </w:r>
      <w:r w:rsidR="005F5118" w:rsidRPr="004D7062">
        <w:rPr>
          <w:rFonts w:cs="Arial"/>
          <w:b w:val="0"/>
          <w:bCs/>
          <w:color w:val="000000"/>
          <w:szCs w:val="24"/>
        </w:rPr>
        <w:t xml:space="preserve"> envelope when submitting the</w:t>
      </w:r>
    </w:p>
    <w:p w:rsidR="003C4CBF" w:rsidRPr="004D7062" w:rsidRDefault="003C4CBF" w:rsidP="005F5118">
      <w:pPr>
        <w:ind w:left="1080" w:hanging="360"/>
        <w:rPr>
          <w:rFonts w:cs="Arial"/>
          <w:b w:val="0"/>
          <w:bCs/>
          <w:color w:val="000000"/>
          <w:szCs w:val="24"/>
        </w:rPr>
      </w:pPr>
      <w:r w:rsidRPr="004D7062">
        <w:rPr>
          <w:rFonts w:cs="Arial"/>
          <w:b w:val="0"/>
          <w:bCs/>
          <w:color w:val="000000"/>
          <w:szCs w:val="24"/>
        </w:rPr>
        <w:t>assignments for return by mail (for final capstone assignment only); and</w:t>
      </w:r>
    </w:p>
    <w:p w:rsidR="003C4CBF" w:rsidRPr="004D7062" w:rsidRDefault="003C4CBF" w:rsidP="003C4CBF">
      <w:pPr>
        <w:ind w:left="1080" w:hanging="360"/>
        <w:rPr>
          <w:rFonts w:cs="Arial"/>
          <w:b w:val="0"/>
          <w:bCs/>
          <w:color w:val="000000"/>
          <w:szCs w:val="24"/>
        </w:rPr>
      </w:pPr>
      <w:r w:rsidRPr="004D7062">
        <w:rPr>
          <w:rFonts w:cs="Arial"/>
          <w:b w:val="0"/>
          <w:bCs/>
          <w:color w:val="000000"/>
          <w:szCs w:val="24"/>
        </w:rPr>
        <w:t>4.</w:t>
      </w:r>
      <w:r w:rsidR="005F5118" w:rsidRPr="004D7062">
        <w:rPr>
          <w:rFonts w:cs="Arial"/>
          <w:b w:val="0"/>
          <w:bCs/>
          <w:color w:val="000000"/>
          <w:szCs w:val="24"/>
        </w:rPr>
        <w:t xml:space="preserve"> </w:t>
      </w:r>
      <w:r w:rsidRPr="004D7062">
        <w:rPr>
          <w:rFonts w:cs="Arial"/>
          <w:b w:val="0"/>
          <w:bCs/>
          <w:color w:val="000000"/>
          <w:szCs w:val="24"/>
        </w:rPr>
        <w:t>submit/grade/return papers electronically.</w:t>
      </w:r>
    </w:p>
    <w:p w:rsidR="003C4CBF" w:rsidRPr="004D7062" w:rsidRDefault="003C4CBF" w:rsidP="005F5118">
      <w:pPr>
        <w:spacing w:before="240"/>
        <w:rPr>
          <w:rFonts w:cs="Arial"/>
          <w:b w:val="0"/>
          <w:bCs/>
          <w:color w:val="000000"/>
          <w:szCs w:val="24"/>
        </w:rPr>
      </w:pPr>
      <w:r w:rsidRPr="004D7062">
        <w:rPr>
          <w:rFonts w:cs="Arial"/>
          <w:b w:val="0"/>
          <w:bCs/>
          <w:color w:val="000000"/>
          <w:szCs w:val="24"/>
        </w:rPr>
        <w:t>Arrangements will be finalized for the return of assignments from the options listed above by the instructor during the first class.</w:t>
      </w:r>
    </w:p>
    <w:p w:rsidR="003C4CBF" w:rsidRDefault="003C4CBF" w:rsidP="003C4CBF">
      <w:pPr>
        <w:pStyle w:val="Default"/>
        <w:rPr>
          <w:rFonts w:asciiTheme="minorHAnsi" w:hAnsiTheme="minorHAnsi" w:cs="Arial"/>
          <w:bCs/>
          <w:color w:val="auto"/>
        </w:rPr>
      </w:pPr>
      <w:r w:rsidRPr="004D7062">
        <w:rPr>
          <w:rFonts w:asciiTheme="minorHAnsi" w:hAnsiTheme="minorHAnsi" w:cs="Arial"/>
          <w:bCs/>
        </w:rPr>
        <w:t>Grades for examinations and the group assignment will be posted in Avenue2Learn. </w:t>
      </w:r>
      <w:r w:rsidRPr="004D7062">
        <w:rPr>
          <w:rFonts w:asciiTheme="minorHAnsi" w:hAnsiTheme="minorHAnsi" w:cs="Arial"/>
          <w:bCs/>
          <w:color w:val="auto"/>
        </w:rPr>
        <w:t>Final grades for the course will be posted on Mosaic.</w:t>
      </w:r>
    </w:p>
    <w:p w:rsidR="00C356B9" w:rsidRDefault="00C356B9" w:rsidP="00C356B9">
      <w:pPr>
        <w:pStyle w:val="Heading1"/>
        <w:jc w:val="left"/>
      </w:pPr>
      <w:bookmarkStart w:id="17" w:name="_Toc27663003"/>
      <w:r w:rsidRPr="00C356B9">
        <w:lastRenderedPageBreak/>
        <w:t>Student Responsibilities</w:t>
      </w:r>
      <w:bookmarkEnd w:id="17"/>
    </w:p>
    <w:p w:rsidR="00C356B9" w:rsidRPr="00BB2444" w:rsidRDefault="00C356B9" w:rsidP="00C62A63">
      <w:pPr>
        <w:pStyle w:val="Heading2"/>
      </w:pPr>
      <w:bookmarkStart w:id="18" w:name="_Toc27663004"/>
      <w:r w:rsidRPr="00BB2444">
        <w:t>Academic Integrity</w:t>
      </w:r>
      <w:bookmarkEnd w:id="18"/>
      <w:r w:rsidRPr="00BB2444">
        <w:t xml:space="preserve"> </w:t>
      </w:r>
    </w:p>
    <w:p w:rsidR="00C356B9" w:rsidRPr="005E5D0B" w:rsidRDefault="00C356B9" w:rsidP="00C356B9">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1" w:history="1">
        <w:r w:rsidRPr="00000092">
          <w:rPr>
            <w:rStyle w:val="Hyperlink"/>
            <w:rFonts w:ascii="Calibri" w:eastAsia="Times New Roman" w:hAnsi="Calibri" w:cs="Arial"/>
          </w:rPr>
          <w:t>Academic Integrity Policy</w:t>
        </w:r>
      </w:hyperlink>
      <w:r>
        <w:rPr>
          <w:rFonts w:ascii="Calibri" w:eastAsia="Times New Roman" w:hAnsi="Calibri" w:cs="Arial"/>
          <w:color w:val="auto"/>
        </w:rPr>
        <w:t>.</w:t>
      </w:r>
    </w:p>
    <w:p w:rsidR="00C356B9" w:rsidRPr="005E5D0B" w:rsidRDefault="00C356B9" w:rsidP="00C356B9">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356B9" w:rsidRDefault="00C356B9" w:rsidP="00C356B9">
      <w:pPr>
        <w:pStyle w:val="ListParagraph"/>
        <w:numPr>
          <w:ilvl w:val="0"/>
          <w:numId w:val="23"/>
        </w:numPr>
      </w:pPr>
      <w:r w:rsidRPr="005E5D0B">
        <w:t>Plagiarism, e.g. the submission of work that is not one’s own or for which other credit has been</w:t>
      </w:r>
      <w:r>
        <w:t xml:space="preserve"> </w:t>
      </w:r>
      <w:r w:rsidRPr="005767DC">
        <w:t>obtained.</w:t>
      </w:r>
    </w:p>
    <w:p w:rsidR="00C356B9" w:rsidRDefault="00C356B9" w:rsidP="00C356B9">
      <w:pPr>
        <w:pStyle w:val="ListParagraph"/>
        <w:numPr>
          <w:ilvl w:val="0"/>
          <w:numId w:val="24"/>
        </w:numPr>
      </w:pPr>
      <w:r w:rsidRPr="005767DC">
        <w:t>Improper collaboration in group work.</w:t>
      </w:r>
    </w:p>
    <w:p w:rsidR="00C356B9" w:rsidRDefault="00C356B9" w:rsidP="00C356B9">
      <w:pPr>
        <w:pStyle w:val="ListParagraph"/>
        <w:numPr>
          <w:ilvl w:val="0"/>
          <w:numId w:val="25"/>
        </w:numPr>
      </w:pPr>
      <w:r w:rsidRPr="005767DC">
        <w:t>Copying or using unauthorized aids in tests and examinations.</w:t>
      </w:r>
    </w:p>
    <w:p w:rsidR="00C356B9" w:rsidRPr="00BB2444" w:rsidRDefault="00C356B9" w:rsidP="00C62A63">
      <w:pPr>
        <w:pStyle w:val="Heading2"/>
      </w:pPr>
      <w:bookmarkStart w:id="19" w:name="_Toc27663005"/>
      <w:r w:rsidRPr="00BB2444">
        <w:t>Academic Accommodation of Students with Disabilities</w:t>
      </w:r>
      <w:bookmarkEnd w:id="19"/>
    </w:p>
    <w:p w:rsidR="00C356B9" w:rsidRPr="002C5B58" w:rsidRDefault="00C356B9" w:rsidP="00C356B9">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2" w:history="1">
        <w:r w:rsidRPr="002C5B58">
          <w:rPr>
            <w:rStyle w:val="Hyperlink"/>
            <w:rFonts w:ascii="Calibri" w:eastAsia="MS Gothic" w:hAnsi="Calibri" w:cs="Arial"/>
            <w:b w:val="0"/>
            <w:szCs w:val="24"/>
          </w:rPr>
          <w:t>sas@mcmaster.ca</w:t>
        </w:r>
      </w:hyperlink>
      <w:r>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3"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356B9" w:rsidRPr="00205826" w:rsidRDefault="00C356B9" w:rsidP="00C62A63">
      <w:pPr>
        <w:pStyle w:val="Heading2"/>
        <w:rPr>
          <w:sz w:val="36"/>
          <w:szCs w:val="36"/>
        </w:rPr>
      </w:pPr>
      <w:bookmarkStart w:id="20" w:name="_Toc27663006"/>
      <w:bookmarkStart w:id="21" w:name="_Hlk522105999"/>
      <w:r w:rsidRPr="00205826">
        <w:t>Religious, Indigenous and Spiritual Observances (RISO)</w:t>
      </w:r>
      <w:bookmarkEnd w:id="20"/>
    </w:p>
    <w:p w:rsidR="00C356B9" w:rsidRPr="00205826" w:rsidRDefault="00C356B9" w:rsidP="00C356B9">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356B9" w:rsidRPr="00BB2444" w:rsidRDefault="00C356B9" w:rsidP="00C356B9">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4"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p w:rsidR="00C356B9" w:rsidRPr="00BB2444" w:rsidRDefault="00C356B9" w:rsidP="00C62A63">
      <w:pPr>
        <w:pStyle w:val="Heading2"/>
        <w:rPr>
          <w:rFonts w:eastAsia="Calibri"/>
        </w:rPr>
      </w:pPr>
      <w:bookmarkStart w:id="22" w:name="_Toc27663007"/>
      <w:bookmarkEnd w:id="21"/>
      <w:r>
        <w:rPr>
          <w:rFonts w:eastAsia="Calibri"/>
        </w:rPr>
        <w:t>E-mail Communication Policy</w:t>
      </w:r>
      <w:bookmarkEnd w:id="22"/>
    </w:p>
    <w:p w:rsidR="00C356B9" w:rsidRPr="00D929F7" w:rsidRDefault="00C356B9" w:rsidP="00C356B9">
      <w:pPr>
        <w:spacing w:after="240"/>
        <w:rPr>
          <w:rFonts w:ascii="Calibri" w:hAnsi="Calibri" w:cs="Arial"/>
          <w:b w:val="0"/>
          <w:szCs w:val="24"/>
        </w:rPr>
      </w:pPr>
      <w:bookmarkStart w:id="23"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23"/>
    </w:p>
    <w:p w:rsidR="00C356B9" w:rsidRPr="002C5B58" w:rsidRDefault="00C356B9" w:rsidP="00C62A63">
      <w:pPr>
        <w:pStyle w:val="Heading2"/>
      </w:pPr>
      <w:bookmarkStart w:id="24" w:name="_Toc27663008"/>
      <w:r w:rsidRPr="002C5B58">
        <w:t>McMaster Student Absence Form (MSAF)</w:t>
      </w:r>
      <w:bookmarkEnd w:id="24"/>
    </w:p>
    <w:p w:rsidR="00DC5A1D" w:rsidRDefault="00C356B9" w:rsidP="00C356B9">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C90BCE" w:rsidRPr="004D7062" w:rsidRDefault="00DC5A1D" w:rsidP="00C204B2">
      <w:pPr>
        <w:pStyle w:val="Heading1"/>
        <w:jc w:val="left"/>
      </w:pPr>
      <w:r>
        <w:br w:type="page"/>
      </w:r>
      <w:bookmarkStart w:id="25" w:name="_Toc27663009"/>
      <w:r w:rsidR="003C4CBF" w:rsidRPr="00C204B2">
        <w:lastRenderedPageBreak/>
        <w:t>Course Schedule</w:t>
      </w:r>
      <w:bookmarkEnd w:id="25"/>
    </w:p>
    <w:tbl>
      <w:tblPr>
        <w:tblStyle w:val="TableGrid"/>
        <w:tblW w:w="10377" w:type="dxa"/>
        <w:tblInd w:w="-459" w:type="dxa"/>
        <w:tblLook w:val="04A0" w:firstRow="1" w:lastRow="0" w:firstColumn="1" w:lastColumn="0" w:noHBand="0" w:noVBand="1"/>
        <w:tblCaption w:val="weekly course schedule "/>
      </w:tblPr>
      <w:tblGrid>
        <w:gridCol w:w="1775"/>
        <w:gridCol w:w="7326"/>
        <w:gridCol w:w="1276"/>
      </w:tblGrid>
      <w:tr w:rsidR="003B528B" w:rsidRPr="004D7062" w:rsidTr="00CC1777">
        <w:trPr>
          <w:tblHeader/>
        </w:trPr>
        <w:tc>
          <w:tcPr>
            <w:tcW w:w="1775" w:type="dxa"/>
          </w:tcPr>
          <w:p w:rsidR="003B528B" w:rsidRPr="004D7062" w:rsidRDefault="003B528B" w:rsidP="003B528B">
            <w:pPr>
              <w:spacing w:after="240"/>
              <w:jc w:val="center"/>
              <w:rPr>
                <w:rFonts w:cs="Arial"/>
                <w:b w:val="0"/>
                <w:bCs/>
                <w:szCs w:val="24"/>
              </w:rPr>
            </w:pPr>
            <w:r w:rsidRPr="004D7062">
              <w:rPr>
                <w:rFonts w:cs="Arial"/>
                <w:b w:val="0"/>
                <w:bCs/>
                <w:szCs w:val="24"/>
              </w:rPr>
              <w:t>Date</w:t>
            </w:r>
          </w:p>
        </w:tc>
        <w:tc>
          <w:tcPr>
            <w:tcW w:w="7326" w:type="dxa"/>
          </w:tcPr>
          <w:p w:rsidR="003B528B" w:rsidRPr="004D7062" w:rsidRDefault="003B528B" w:rsidP="003B528B">
            <w:pPr>
              <w:spacing w:after="240"/>
              <w:rPr>
                <w:rFonts w:cs="Arial"/>
                <w:b w:val="0"/>
                <w:bCs/>
                <w:szCs w:val="24"/>
              </w:rPr>
            </w:pPr>
            <w:r w:rsidRPr="004D7062">
              <w:rPr>
                <w:rFonts w:cs="Arial"/>
                <w:b w:val="0"/>
                <w:bCs/>
                <w:szCs w:val="24"/>
              </w:rPr>
              <w:t>Topic, Lecture Details &amp; Homework</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Chapter</w:t>
            </w:r>
          </w:p>
        </w:tc>
      </w:tr>
      <w:tr w:rsidR="003B528B" w:rsidRPr="004D7062" w:rsidTr="003B528B">
        <w:tc>
          <w:tcPr>
            <w:tcW w:w="1775" w:type="dxa"/>
          </w:tcPr>
          <w:p w:rsidR="003B528B" w:rsidRPr="004D7062" w:rsidRDefault="003B528B" w:rsidP="003B528B">
            <w:pPr>
              <w:rPr>
                <w:rFonts w:cs="Arial"/>
                <w:b w:val="0"/>
                <w:bCs/>
                <w:szCs w:val="24"/>
              </w:rPr>
            </w:pPr>
            <w:r w:rsidRPr="004D7062">
              <w:rPr>
                <w:rFonts w:cs="Arial"/>
                <w:b w:val="0"/>
                <w:bCs/>
                <w:szCs w:val="24"/>
              </w:rPr>
              <w:t xml:space="preserve">Week </w:t>
            </w:r>
            <w:r w:rsidR="003C4CBF" w:rsidRPr="004D7062">
              <w:rPr>
                <w:rFonts w:cs="Arial"/>
                <w:b w:val="0"/>
                <w:bCs/>
                <w:szCs w:val="24"/>
              </w:rPr>
              <w:t>of January 6, 2020</w:t>
            </w:r>
          </w:p>
        </w:tc>
        <w:tc>
          <w:tcPr>
            <w:tcW w:w="7326" w:type="dxa"/>
          </w:tcPr>
          <w:p w:rsidR="003B528B" w:rsidRPr="004D7062" w:rsidRDefault="003B528B" w:rsidP="003B528B">
            <w:pPr>
              <w:rPr>
                <w:rFonts w:cs="Arial"/>
                <w:b w:val="0"/>
                <w:bCs/>
                <w:szCs w:val="24"/>
              </w:rPr>
            </w:pPr>
            <w:r w:rsidRPr="004D7062">
              <w:rPr>
                <w:rFonts w:cs="Arial"/>
                <w:b w:val="0"/>
                <w:bCs/>
                <w:szCs w:val="24"/>
              </w:rPr>
              <w:t>Introduction</w:t>
            </w:r>
          </w:p>
          <w:p w:rsidR="003B528B" w:rsidRPr="004D7062" w:rsidRDefault="003B528B" w:rsidP="003B528B">
            <w:pPr>
              <w:rPr>
                <w:rFonts w:cs="Arial"/>
                <w:b w:val="0"/>
                <w:bCs/>
                <w:szCs w:val="24"/>
              </w:rPr>
            </w:pPr>
            <w:r w:rsidRPr="004D7062">
              <w:rPr>
                <w:rFonts w:cs="Arial"/>
                <w:b w:val="0"/>
                <w:bCs/>
                <w:szCs w:val="24"/>
              </w:rPr>
              <w:sym w:font="Symbol" w:char="F0B7"/>
            </w:r>
            <w:r w:rsidRPr="004D7062">
              <w:rPr>
                <w:rFonts w:cs="Arial"/>
                <w:b w:val="0"/>
                <w:bCs/>
                <w:szCs w:val="24"/>
              </w:rPr>
              <w:t>Introduction to course and course requirements</w:t>
            </w:r>
          </w:p>
          <w:p w:rsidR="003B528B" w:rsidRPr="004D7062" w:rsidRDefault="003B528B" w:rsidP="003B528B">
            <w:pPr>
              <w:rPr>
                <w:rFonts w:cs="Arial"/>
                <w:b w:val="0"/>
                <w:bCs/>
                <w:szCs w:val="24"/>
              </w:rPr>
            </w:pPr>
            <w:r w:rsidRPr="004D7062">
              <w:rPr>
                <w:rFonts w:cs="Arial"/>
                <w:b w:val="0"/>
                <w:bCs/>
                <w:szCs w:val="24"/>
              </w:rPr>
              <w:sym w:font="Symbol" w:char="F0B7"/>
            </w:r>
            <w:r w:rsidRPr="004D7062">
              <w:rPr>
                <w:rFonts w:cs="Arial"/>
                <w:b w:val="0"/>
                <w:bCs/>
                <w:szCs w:val="24"/>
              </w:rPr>
              <w:t>Introduction to ABA and research</w:t>
            </w:r>
          </w:p>
          <w:p w:rsidR="003B528B" w:rsidRPr="004D7062" w:rsidRDefault="003B528B" w:rsidP="00CC1777">
            <w:pPr>
              <w:spacing w:before="240"/>
              <w:rPr>
                <w:rFonts w:cs="Arial"/>
                <w:b w:val="0"/>
                <w:bCs/>
                <w:szCs w:val="24"/>
              </w:rPr>
            </w:pPr>
            <w:r w:rsidRPr="004D7062">
              <w:rPr>
                <w:rFonts w:cs="Arial"/>
                <w:b w:val="0"/>
                <w:bCs/>
                <w:szCs w:val="24"/>
              </w:rPr>
              <w:t>Article:</w:t>
            </w:r>
          </w:p>
          <w:p w:rsidR="003B528B" w:rsidRPr="004D7062" w:rsidRDefault="003B528B" w:rsidP="00CC1777">
            <w:pPr>
              <w:rPr>
                <w:rFonts w:cs="Arial"/>
                <w:b w:val="0"/>
                <w:bCs/>
                <w:szCs w:val="24"/>
              </w:rPr>
            </w:pPr>
            <w:r w:rsidRPr="004D7062">
              <w:rPr>
                <w:rFonts w:cs="Arial"/>
                <w:b w:val="0"/>
                <w:bCs/>
                <w:szCs w:val="24"/>
              </w:rPr>
              <w:t xml:space="preserve">Baer, Wolf, </w:t>
            </w:r>
            <w:proofErr w:type="spellStart"/>
            <w:r w:rsidRPr="004D7062">
              <w:rPr>
                <w:rFonts w:cs="Arial"/>
                <w:b w:val="0"/>
                <w:bCs/>
                <w:szCs w:val="24"/>
              </w:rPr>
              <w:t>Risley</w:t>
            </w:r>
            <w:proofErr w:type="spellEnd"/>
            <w:r w:rsidRPr="004D7062">
              <w:rPr>
                <w:rFonts w:cs="Arial"/>
                <w:b w:val="0"/>
                <w:bCs/>
                <w:szCs w:val="24"/>
              </w:rPr>
              <w:t xml:space="preserve"> (1968) Some Current Dimensions of Applied Behavior Analysis, </w:t>
            </w:r>
            <w:r w:rsidRPr="004D7062">
              <w:rPr>
                <w:rFonts w:cs="Arial"/>
                <w:b w:val="0"/>
                <w:bCs/>
                <w:i/>
                <w:szCs w:val="24"/>
              </w:rPr>
              <w:t xml:space="preserve">Journal of Applied </w:t>
            </w:r>
            <w:proofErr w:type="spellStart"/>
            <w:r w:rsidRPr="004D7062">
              <w:rPr>
                <w:rFonts w:cs="Arial"/>
                <w:b w:val="0"/>
                <w:bCs/>
                <w:i/>
                <w:szCs w:val="24"/>
              </w:rPr>
              <w:t>Behaviour</w:t>
            </w:r>
            <w:proofErr w:type="spellEnd"/>
            <w:r w:rsidRPr="004D7062">
              <w:rPr>
                <w:rFonts w:cs="Arial"/>
                <w:b w:val="0"/>
                <w:bCs/>
                <w:i/>
                <w:szCs w:val="24"/>
              </w:rPr>
              <w:t xml:space="preserve"> Analysis</w:t>
            </w:r>
            <w:r w:rsidRPr="004D7062">
              <w:rPr>
                <w:rFonts w:cs="Arial"/>
                <w:b w:val="0"/>
                <w:bCs/>
                <w:szCs w:val="24"/>
              </w:rPr>
              <w:t xml:space="preserve">, Vol 1 (91-97). http://www.ncbi.nlm.nih.gov/pmc/articles/PMC1310980/ </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Part I</w:t>
            </w:r>
          </w:p>
        </w:tc>
      </w:tr>
      <w:tr w:rsidR="003B528B" w:rsidRPr="004D7062" w:rsidTr="003B528B">
        <w:tc>
          <w:tcPr>
            <w:tcW w:w="1775" w:type="dxa"/>
          </w:tcPr>
          <w:p w:rsidR="003B528B" w:rsidRPr="004D7062" w:rsidRDefault="003B528B" w:rsidP="003B528B">
            <w:pPr>
              <w:rPr>
                <w:rFonts w:cs="Arial"/>
                <w:b w:val="0"/>
                <w:bCs/>
                <w:szCs w:val="24"/>
              </w:rPr>
            </w:pPr>
            <w:r w:rsidRPr="004D7062">
              <w:rPr>
                <w:rFonts w:cs="Arial"/>
                <w:b w:val="0"/>
                <w:bCs/>
                <w:szCs w:val="24"/>
              </w:rPr>
              <w:t xml:space="preserve">Week of </w:t>
            </w:r>
            <w:r w:rsidR="003C4CBF" w:rsidRPr="004D7062">
              <w:rPr>
                <w:rFonts w:cs="Arial"/>
                <w:b w:val="0"/>
                <w:bCs/>
                <w:szCs w:val="24"/>
              </w:rPr>
              <w:t>January 13, 2020</w:t>
            </w:r>
          </w:p>
        </w:tc>
        <w:tc>
          <w:tcPr>
            <w:tcW w:w="7326" w:type="dxa"/>
          </w:tcPr>
          <w:p w:rsidR="003B528B" w:rsidRPr="004D7062" w:rsidRDefault="003B528B" w:rsidP="003B528B">
            <w:pPr>
              <w:spacing w:after="240"/>
              <w:rPr>
                <w:rFonts w:cs="Arial"/>
                <w:b w:val="0"/>
                <w:bCs/>
                <w:szCs w:val="24"/>
              </w:rPr>
            </w:pPr>
            <w:r w:rsidRPr="004D7062">
              <w:rPr>
                <w:rFonts w:cs="Arial"/>
                <w:b w:val="0"/>
                <w:bCs/>
                <w:szCs w:val="24"/>
              </w:rPr>
              <w:t>Research Topics and questions</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 xml:space="preserve">Part II, step 1,2 </w:t>
            </w:r>
          </w:p>
        </w:tc>
      </w:tr>
      <w:tr w:rsidR="003B528B" w:rsidRPr="004D7062" w:rsidTr="003B528B">
        <w:tc>
          <w:tcPr>
            <w:tcW w:w="1775"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January 20, 2020</w:t>
            </w:r>
          </w:p>
        </w:tc>
        <w:tc>
          <w:tcPr>
            <w:tcW w:w="7326" w:type="dxa"/>
          </w:tcPr>
          <w:p w:rsidR="003B528B" w:rsidRPr="004D7062" w:rsidRDefault="003B528B" w:rsidP="00CC1777">
            <w:pPr>
              <w:spacing w:after="240"/>
              <w:rPr>
                <w:rFonts w:cs="Arial"/>
                <w:b w:val="0"/>
                <w:bCs/>
                <w:szCs w:val="24"/>
              </w:rPr>
            </w:pPr>
            <w:r w:rsidRPr="004D7062">
              <w:rPr>
                <w:rFonts w:cs="Arial"/>
                <w:b w:val="0"/>
                <w:bCs/>
                <w:szCs w:val="24"/>
              </w:rPr>
              <w:t>Social V</w:t>
            </w:r>
            <w:r w:rsidR="00995B9C">
              <w:rPr>
                <w:rFonts w:cs="Arial"/>
                <w:b w:val="0"/>
                <w:bCs/>
                <w:szCs w:val="24"/>
              </w:rPr>
              <w:t>alidity and Selecting Variables</w:t>
            </w:r>
          </w:p>
          <w:p w:rsidR="003B528B" w:rsidRDefault="003B528B" w:rsidP="00CC1777">
            <w:pPr>
              <w:spacing w:after="240"/>
              <w:rPr>
                <w:rFonts w:cs="Arial"/>
                <w:b w:val="0"/>
                <w:bCs/>
                <w:szCs w:val="24"/>
              </w:rPr>
            </w:pPr>
            <w:r w:rsidRPr="004D7062">
              <w:rPr>
                <w:rFonts w:cs="Arial"/>
                <w:b w:val="0"/>
                <w:bCs/>
                <w:szCs w:val="24"/>
              </w:rPr>
              <w:t xml:space="preserve">Wolf M. M. (1978). Social validity: the case for subjective measurement or how applied </w:t>
            </w:r>
            <w:proofErr w:type="spellStart"/>
            <w:r w:rsidRPr="004D7062">
              <w:rPr>
                <w:rFonts w:cs="Arial"/>
                <w:b w:val="0"/>
                <w:bCs/>
                <w:szCs w:val="24"/>
              </w:rPr>
              <w:t>behaviour</w:t>
            </w:r>
            <w:proofErr w:type="spellEnd"/>
            <w:r w:rsidRPr="004D7062">
              <w:rPr>
                <w:rFonts w:cs="Arial"/>
                <w:b w:val="0"/>
                <w:bCs/>
                <w:szCs w:val="24"/>
              </w:rPr>
              <w:t xml:space="preserve"> analysis is finding its heart. J. Appl. </w:t>
            </w:r>
            <w:proofErr w:type="spellStart"/>
            <w:r w:rsidRPr="004D7062">
              <w:rPr>
                <w:rFonts w:cs="Arial"/>
                <w:b w:val="0"/>
                <w:bCs/>
                <w:szCs w:val="24"/>
              </w:rPr>
              <w:t>Behav</w:t>
            </w:r>
            <w:proofErr w:type="spellEnd"/>
            <w:r w:rsidRPr="004D7062">
              <w:rPr>
                <w:rFonts w:cs="Arial"/>
                <w:b w:val="0"/>
                <w:bCs/>
                <w:szCs w:val="24"/>
              </w:rPr>
              <w:t>. Anal. 11, 203 10.1901/jaba.1978.11-203</w:t>
            </w:r>
          </w:p>
          <w:p w:rsidR="005D0AB2" w:rsidRPr="001B18BF" w:rsidRDefault="005D0AB2" w:rsidP="001B18BF">
            <w:pPr>
              <w:spacing w:after="240"/>
              <w:rPr>
                <w:b w:val="0"/>
              </w:rPr>
            </w:pPr>
            <w:r w:rsidRPr="001B18BF">
              <w:rPr>
                <w:b w:val="0"/>
              </w:rPr>
              <w:t>Recommended: Mayer et al. (2019) pp. 557-559</w:t>
            </w:r>
          </w:p>
          <w:p w:rsidR="003B528B" w:rsidRPr="004D7062" w:rsidRDefault="003B528B" w:rsidP="003B528B">
            <w:pPr>
              <w:rPr>
                <w:rFonts w:cs="Arial"/>
                <w:b w:val="0"/>
                <w:bCs/>
                <w:i/>
                <w:szCs w:val="24"/>
              </w:rPr>
            </w:pPr>
            <w:r w:rsidRPr="004D7062">
              <w:rPr>
                <w:rFonts w:cs="Arial"/>
                <w:b w:val="0"/>
                <w:bCs/>
                <w:i/>
                <w:szCs w:val="24"/>
              </w:rPr>
              <w:t>QUIZ 1</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Step 3, 4</w:t>
            </w:r>
          </w:p>
        </w:tc>
      </w:tr>
      <w:tr w:rsidR="003B528B" w:rsidRPr="004D7062" w:rsidTr="003B528B">
        <w:tc>
          <w:tcPr>
            <w:tcW w:w="1775"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January 27, 2020</w:t>
            </w:r>
          </w:p>
        </w:tc>
        <w:tc>
          <w:tcPr>
            <w:tcW w:w="7326" w:type="dxa"/>
          </w:tcPr>
          <w:p w:rsidR="003B528B" w:rsidRDefault="003B528B" w:rsidP="003B528B">
            <w:pPr>
              <w:rPr>
                <w:rFonts w:cs="Arial"/>
                <w:b w:val="0"/>
                <w:bCs/>
                <w:szCs w:val="24"/>
              </w:rPr>
            </w:pPr>
            <w:r w:rsidRPr="004D7062">
              <w:rPr>
                <w:rFonts w:cs="Arial"/>
                <w:b w:val="0"/>
                <w:bCs/>
                <w:szCs w:val="24"/>
              </w:rPr>
              <w:t xml:space="preserve">Data Collection </w:t>
            </w:r>
            <w:proofErr w:type="gramStart"/>
            <w:r w:rsidRPr="004D7062">
              <w:rPr>
                <w:rFonts w:cs="Arial"/>
                <w:b w:val="0"/>
                <w:bCs/>
                <w:szCs w:val="24"/>
              </w:rPr>
              <w:t>And</w:t>
            </w:r>
            <w:proofErr w:type="gramEnd"/>
            <w:r w:rsidRPr="004D7062">
              <w:rPr>
                <w:rFonts w:cs="Arial"/>
                <w:b w:val="0"/>
                <w:bCs/>
                <w:szCs w:val="24"/>
              </w:rPr>
              <w:t xml:space="preserve"> Pilot tests of variables</w:t>
            </w:r>
          </w:p>
          <w:p w:rsidR="005D0AB2" w:rsidRPr="001B18BF" w:rsidRDefault="005D0AB2" w:rsidP="001B18BF">
            <w:pPr>
              <w:spacing w:before="240"/>
              <w:rPr>
                <w:b w:val="0"/>
              </w:rPr>
            </w:pPr>
            <w:r w:rsidRPr="001B18BF">
              <w:rPr>
                <w:b w:val="0"/>
              </w:rPr>
              <w:t>Recommended: Mayer et al. (2019) Chapter 7</w:t>
            </w:r>
          </w:p>
          <w:p w:rsidR="00AD4D19" w:rsidRPr="004D7062" w:rsidRDefault="00AD4D19" w:rsidP="00AD4D19">
            <w:pPr>
              <w:pStyle w:val="Heading4"/>
              <w:outlineLvl w:val="3"/>
              <w:rPr>
                <w:rFonts w:asciiTheme="minorHAnsi" w:hAnsiTheme="minorHAnsi"/>
              </w:rPr>
            </w:pPr>
            <w:r w:rsidRPr="004D7062">
              <w:rPr>
                <w:rFonts w:asciiTheme="minorHAnsi" w:hAnsiTheme="minorHAnsi"/>
              </w:rPr>
              <w:t>Topic Proposal Due</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Step 5, 6</w:t>
            </w:r>
          </w:p>
        </w:tc>
      </w:tr>
      <w:tr w:rsidR="003B528B" w:rsidRPr="004D7062" w:rsidTr="003B528B">
        <w:tc>
          <w:tcPr>
            <w:tcW w:w="1775"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February 3, 2020</w:t>
            </w:r>
          </w:p>
        </w:tc>
        <w:tc>
          <w:tcPr>
            <w:tcW w:w="7326" w:type="dxa"/>
          </w:tcPr>
          <w:p w:rsidR="003B528B" w:rsidRDefault="003B528B" w:rsidP="00CC1777">
            <w:pPr>
              <w:rPr>
                <w:rFonts w:cs="Arial"/>
                <w:b w:val="0"/>
                <w:bCs/>
                <w:szCs w:val="24"/>
              </w:rPr>
            </w:pPr>
            <w:r w:rsidRPr="004D7062">
              <w:rPr>
                <w:rFonts w:cs="Arial"/>
                <w:b w:val="0"/>
                <w:bCs/>
                <w:szCs w:val="24"/>
              </w:rPr>
              <w:t>Research designs</w:t>
            </w:r>
          </w:p>
          <w:p w:rsidR="005D0AB2" w:rsidRPr="001B18BF" w:rsidRDefault="005D0AB2" w:rsidP="001B18BF">
            <w:pPr>
              <w:spacing w:before="240"/>
              <w:rPr>
                <w:b w:val="0"/>
              </w:rPr>
            </w:pPr>
            <w:r w:rsidRPr="001B18BF">
              <w:rPr>
                <w:b w:val="0"/>
              </w:rPr>
              <w:t>Recommended: Mayer et al. (2019) Chapter 25</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Step 7</w:t>
            </w:r>
          </w:p>
        </w:tc>
      </w:tr>
      <w:tr w:rsidR="003B528B" w:rsidRPr="004D7062" w:rsidTr="003B528B">
        <w:tc>
          <w:tcPr>
            <w:tcW w:w="1775"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February 10, 2020</w:t>
            </w:r>
          </w:p>
        </w:tc>
        <w:tc>
          <w:tcPr>
            <w:tcW w:w="7326" w:type="dxa"/>
          </w:tcPr>
          <w:p w:rsidR="003B528B" w:rsidRPr="004D7062" w:rsidRDefault="003B528B"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t>Reversal Design</w:t>
            </w:r>
          </w:p>
          <w:p w:rsidR="003B528B" w:rsidRPr="004D7062" w:rsidRDefault="003B528B" w:rsidP="003B528B">
            <w:pPr>
              <w:pStyle w:val="Caption"/>
              <w:rPr>
                <w:rFonts w:asciiTheme="minorHAnsi" w:hAnsiTheme="minorHAnsi" w:cs="Arial"/>
                <w:bCs/>
                <w:szCs w:val="24"/>
              </w:rPr>
            </w:pPr>
            <w:proofErr w:type="spellStart"/>
            <w:r w:rsidRPr="004D7062">
              <w:rPr>
                <w:rFonts w:asciiTheme="minorHAnsi" w:hAnsiTheme="minorHAnsi" w:cs="Arial"/>
                <w:bCs/>
                <w:i w:val="0"/>
                <w:szCs w:val="24"/>
              </w:rPr>
              <w:t>Barrish</w:t>
            </w:r>
            <w:proofErr w:type="spellEnd"/>
            <w:r w:rsidRPr="004D7062">
              <w:rPr>
                <w:rFonts w:asciiTheme="minorHAnsi" w:hAnsiTheme="minorHAnsi" w:cs="Arial"/>
                <w:bCs/>
                <w:i w:val="0"/>
                <w:szCs w:val="24"/>
              </w:rPr>
              <w:t xml:space="preserve"> HH, Saunders M, Wolf MM., (</w:t>
            </w:r>
            <w:r w:rsidRPr="004D7062">
              <w:rPr>
                <w:rFonts w:asciiTheme="minorHAnsi" w:hAnsiTheme="minorHAnsi" w:cs="Arial"/>
                <w:bCs/>
                <w:szCs w:val="24"/>
              </w:rPr>
              <w:t>1969).Good Behavior Game: effects of individual contingencies for group consequences on disruptive behavior in a classroom. Journal of Applied Behavior Analysis. 2:119–124.</w:t>
            </w:r>
          </w:p>
          <w:p w:rsidR="003B528B" w:rsidRDefault="003B528B" w:rsidP="00CC1777">
            <w:pPr>
              <w:pStyle w:val="Caption"/>
              <w:suppressLineNumbers w:val="0"/>
              <w:spacing w:after="0"/>
              <w:rPr>
                <w:rStyle w:val="citation"/>
                <w:rFonts w:asciiTheme="minorHAnsi" w:hAnsiTheme="minorHAnsi" w:cs="Arial"/>
                <w:bCs/>
                <w:i w:val="0"/>
                <w:szCs w:val="24"/>
              </w:rPr>
            </w:pPr>
            <w:r w:rsidRPr="004D7062">
              <w:rPr>
                <w:rStyle w:val="citation"/>
                <w:rFonts w:asciiTheme="minorHAnsi" w:hAnsiTheme="minorHAnsi" w:cs="Arial"/>
                <w:bCs/>
                <w:i w:val="0"/>
                <w:szCs w:val="24"/>
              </w:rPr>
              <w:t xml:space="preserve">Siegel R.K., (1977). Stimulus selection and tracking during urination: </w:t>
            </w:r>
            <w:proofErr w:type="spellStart"/>
            <w:r w:rsidRPr="004D7062">
              <w:rPr>
                <w:rStyle w:val="citation"/>
                <w:rFonts w:asciiTheme="minorHAnsi" w:hAnsiTheme="minorHAnsi" w:cs="Arial"/>
                <w:bCs/>
                <w:i w:val="0"/>
                <w:szCs w:val="24"/>
              </w:rPr>
              <w:t>autoshaping</w:t>
            </w:r>
            <w:proofErr w:type="spellEnd"/>
            <w:r w:rsidRPr="004D7062">
              <w:rPr>
                <w:rStyle w:val="citation"/>
                <w:rFonts w:asciiTheme="minorHAnsi" w:hAnsiTheme="minorHAnsi" w:cs="Arial"/>
                <w:bCs/>
                <w:i w:val="0"/>
                <w:szCs w:val="24"/>
              </w:rPr>
              <w:t xml:space="preserve"> directed behavior with toilet targets. </w:t>
            </w:r>
            <w:r w:rsidRPr="004D7062">
              <w:rPr>
                <w:rFonts w:asciiTheme="minorHAnsi" w:hAnsiTheme="minorHAnsi" w:cs="Arial"/>
                <w:bCs/>
                <w:szCs w:val="24"/>
              </w:rPr>
              <w:t>Journal of Applied Behavior Analysis.</w:t>
            </w:r>
            <w:r w:rsidRPr="004D7062">
              <w:rPr>
                <w:rStyle w:val="ref-vol"/>
                <w:rFonts w:asciiTheme="minorHAnsi" w:hAnsiTheme="minorHAnsi" w:cs="Arial"/>
                <w:bCs/>
                <w:i w:val="0"/>
                <w:szCs w:val="24"/>
              </w:rPr>
              <w:t>10</w:t>
            </w:r>
            <w:r w:rsidRPr="004D7062">
              <w:rPr>
                <w:rStyle w:val="citation"/>
                <w:rFonts w:asciiTheme="minorHAnsi" w:hAnsiTheme="minorHAnsi" w:cs="Arial"/>
                <w:bCs/>
                <w:i w:val="0"/>
                <w:szCs w:val="24"/>
              </w:rPr>
              <w:t>(2):255–265.</w:t>
            </w:r>
          </w:p>
          <w:p w:rsidR="005D0AB2" w:rsidRPr="001B18BF" w:rsidRDefault="005D0AB2" w:rsidP="001B18BF">
            <w:pPr>
              <w:spacing w:before="240"/>
              <w:rPr>
                <w:b w:val="0"/>
                <w:i/>
              </w:rPr>
            </w:pPr>
            <w:r w:rsidRPr="001B18BF">
              <w:rPr>
                <w:b w:val="0"/>
              </w:rPr>
              <w:t>Recommended: Mayer et al. (2019) Chapter pp.177-184</w:t>
            </w:r>
          </w:p>
          <w:p w:rsidR="003B528B" w:rsidRPr="004D7062" w:rsidRDefault="003B528B" w:rsidP="00CC1777">
            <w:pPr>
              <w:pStyle w:val="Caption"/>
              <w:suppressLineNumbers w:val="0"/>
              <w:spacing w:after="0"/>
              <w:rPr>
                <w:rFonts w:asciiTheme="minorHAnsi" w:hAnsiTheme="minorHAnsi" w:cs="Arial"/>
                <w:b/>
                <w:i w:val="0"/>
                <w:szCs w:val="24"/>
              </w:rPr>
            </w:pPr>
            <w:r w:rsidRPr="004D7062">
              <w:rPr>
                <w:rFonts w:asciiTheme="minorHAnsi" w:hAnsiTheme="minorHAnsi" w:cs="Arial"/>
                <w:b/>
                <w:i w:val="0"/>
                <w:szCs w:val="24"/>
              </w:rPr>
              <w:t>Reversal Design Presentations</w:t>
            </w:r>
          </w:p>
        </w:tc>
        <w:tc>
          <w:tcPr>
            <w:tcW w:w="1276" w:type="dxa"/>
          </w:tcPr>
          <w:p w:rsidR="003B528B" w:rsidRPr="004D7062" w:rsidRDefault="003B528B" w:rsidP="003B528B">
            <w:pPr>
              <w:spacing w:after="240"/>
              <w:rPr>
                <w:rFonts w:cs="Arial"/>
                <w:b w:val="0"/>
                <w:bCs/>
                <w:szCs w:val="24"/>
              </w:rPr>
            </w:pPr>
          </w:p>
        </w:tc>
      </w:tr>
      <w:tr w:rsidR="003C4CBF" w:rsidRPr="004D7062" w:rsidTr="003B528B">
        <w:tc>
          <w:tcPr>
            <w:tcW w:w="1775" w:type="dxa"/>
            <w:vAlign w:val="center"/>
          </w:tcPr>
          <w:p w:rsidR="003C4CBF" w:rsidRPr="004D7062" w:rsidRDefault="003C4CBF" w:rsidP="003B528B">
            <w:pPr>
              <w:rPr>
                <w:rFonts w:eastAsia="Calibri" w:cs="Arial"/>
                <w:b w:val="0"/>
                <w:bCs/>
                <w:szCs w:val="24"/>
              </w:rPr>
            </w:pPr>
            <w:r w:rsidRPr="004D7062">
              <w:rPr>
                <w:rFonts w:eastAsia="Calibri" w:cs="Arial"/>
                <w:b w:val="0"/>
                <w:bCs/>
                <w:szCs w:val="24"/>
              </w:rPr>
              <w:t>Week of February 17, 2020</w:t>
            </w:r>
          </w:p>
        </w:tc>
        <w:tc>
          <w:tcPr>
            <w:tcW w:w="7326" w:type="dxa"/>
          </w:tcPr>
          <w:p w:rsidR="003C4CBF" w:rsidRPr="004D7062" w:rsidRDefault="003C4CBF"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t>Midterm Break</w:t>
            </w:r>
          </w:p>
        </w:tc>
        <w:tc>
          <w:tcPr>
            <w:tcW w:w="1276" w:type="dxa"/>
          </w:tcPr>
          <w:p w:rsidR="003C4CBF" w:rsidRPr="004D7062" w:rsidRDefault="003C4CBF" w:rsidP="003B528B">
            <w:pPr>
              <w:spacing w:after="240"/>
              <w:rPr>
                <w:rFonts w:cs="Arial"/>
                <w:b w:val="0"/>
                <w:bCs/>
                <w:szCs w:val="24"/>
              </w:rPr>
            </w:pPr>
          </w:p>
        </w:tc>
      </w:tr>
    </w:tbl>
    <w:p w:rsidR="00DC5A1D" w:rsidRDefault="00DC5A1D">
      <w:r>
        <w:br w:type="page"/>
      </w:r>
    </w:p>
    <w:tbl>
      <w:tblPr>
        <w:tblStyle w:val="TableGrid"/>
        <w:tblW w:w="10377" w:type="dxa"/>
        <w:tblInd w:w="-459" w:type="dxa"/>
        <w:tblLook w:val="04A0" w:firstRow="1" w:lastRow="0" w:firstColumn="1" w:lastColumn="0" w:noHBand="0" w:noVBand="1"/>
        <w:tblCaption w:val="weekly course schedule"/>
      </w:tblPr>
      <w:tblGrid>
        <w:gridCol w:w="2164"/>
        <w:gridCol w:w="6937"/>
        <w:gridCol w:w="1276"/>
      </w:tblGrid>
      <w:tr w:rsidR="003B528B" w:rsidRPr="004D7062" w:rsidTr="00DC5A1D">
        <w:tc>
          <w:tcPr>
            <w:tcW w:w="2164" w:type="dxa"/>
            <w:vAlign w:val="center"/>
          </w:tcPr>
          <w:p w:rsidR="003B528B" w:rsidRPr="004D7062" w:rsidRDefault="003C4CBF" w:rsidP="003B528B">
            <w:pPr>
              <w:rPr>
                <w:rFonts w:eastAsia="Calibri" w:cs="Arial"/>
                <w:b w:val="0"/>
                <w:bCs/>
                <w:szCs w:val="24"/>
              </w:rPr>
            </w:pPr>
            <w:r w:rsidRPr="004D7062">
              <w:rPr>
                <w:rFonts w:eastAsia="Calibri" w:cs="Arial"/>
                <w:b w:val="0"/>
                <w:bCs/>
                <w:szCs w:val="24"/>
              </w:rPr>
              <w:lastRenderedPageBreak/>
              <w:t>Week of February 24, 2020</w:t>
            </w:r>
          </w:p>
        </w:tc>
        <w:tc>
          <w:tcPr>
            <w:tcW w:w="6937" w:type="dxa"/>
          </w:tcPr>
          <w:p w:rsidR="003B528B" w:rsidRPr="004D7062" w:rsidRDefault="003B528B"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t>Multiple Baseline Design</w:t>
            </w:r>
          </w:p>
          <w:p w:rsidR="003B528B" w:rsidRPr="004D7062" w:rsidRDefault="003B528B" w:rsidP="00CC1777">
            <w:pPr>
              <w:pStyle w:val="Caption"/>
              <w:suppressLineNumbers w:val="0"/>
              <w:spacing w:after="0"/>
              <w:rPr>
                <w:rStyle w:val="citation"/>
                <w:rFonts w:asciiTheme="minorHAnsi" w:hAnsiTheme="minorHAnsi" w:cs="Arial"/>
                <w:bCs/>
                <w:i w:val="0"/>
                <w:szCs w:val="24"/>
              </w:rPr>
            </w:pPr>
            <w:proofErr w:type="spellStart"/>
            <w:r w:rsidRPr="004D7062">
              <w:rPr>
                <w:rStyle w:val="citation"/>
                <w:rFonts w:asciiTheme="minorHAnsi" w:hAnsiTheme="minorHAnsi" w:cs="Arial"/>
                <w:bCs/>
                <w:i w:val="0"/>
                <w:szCs w:val="24"/>
              </w:rPr>
              <w:t>Lerman</w:t>
            </w:r>
            <w:proofErr w:type="spellEnd"/>
            <w:r w:rsidRPr="004D7062">
              <w:rPr>
                <w:rStyle w:val="citation"/>
                <w:rFonts w:asciiTheme="minorHAnsi" w:hAnsiTheme="minorHAnsi" w:cs="Arial"/>
                <w:bCs/>
                <w:i w:val="0"/>
                <w:szCs w:val="24"/>
              </w:rPr>
              <w:t xml:space="preserve"> D.C, </w:t>
            </w:r>
            <w:proofErr w:type="spellStart"/>
            <w:r w:rsidRPr="004D7062">
              <w:rPr>
                <w:rStyle w:val="citation"/>
                <w:rFonts w:asciiTheme="minorHAnsi" w:hAnsiTheme="minorHAnsi" w:cs="Arial"/>
                <w:bCs/>
                <w:i w:val="0"/>
                <w:szCs w:val="24"/>
              </w:rPr>
              <w:t>Sansbury</w:t>
            </w:r>
            <w:proofErr w:type="spellEnd"/>
            <w:r w:rsidRPr="004D7062">
              <w:rPr>
                <w:rStyle w:val="citation"/>
                <w:rFonts w:asciiTheme="minorHAnsi" w:hAnsiTheme="minorHAnsi" w:cs="Arial"/>
                <w:bCs/>
                <w:i w:val="0"/>
                <w:szCs w:val="24"/>
              </w:rPr>
              <w:t xml:space="preserve"> T, </w:t>
            </w:r>
            <w:proofErr w:type="spellStart"/>
            <w:r w:rsidRPr="004D7062">
              <w:rPr>
                <w:rStyle w:val="citation"/>
                <w:rFonts w:asciiTheme="minorHAnsi" w:hAnsiTheme="minorHAnsi" w:cs="Arial"/>
                <w:bCs/>
                <w:i w:val="0"/>
                <w:szCs w:val="24"/>
              </w:rPr>
              <w:t>Hovanetz</w:t>
            </w:r>
            <w:proofErr w:type="spellEnd"/>
            <w:r w:rsidRPr="004D7062">
              <w:rPr>
                <w:rStyle w:val="citation"/>
                <w:rFonts w:asciiTheme="minorHAnsi" w:hAnsiTheme="minorHAnsi" w:cs="Arial"/>
                <w:bCs/>
                <w:i w:val="0"/>
                <w:szCs w:val="24"/>
              </w:rPr>
              <w:t xml:space="preserve"> A, </w:t>
            </w:r>
            <w:proofErr w:type="spellStart"/>
            <w:r w:rsidRPr="004D7062">
              <w:rPr>
                <w:rStyle w:val="citation"/>
                <w:rFonts w:asciiTheme="minorHAnsi" w:hAnsiTheme="minorHAnsi" w:cs="Arial"/>
                <w:bCs/>
                <w:i w:val="0"/>
                <w:szCs w:val="24"/>
              </w:rPr>
              <w:t>Wolever</w:t>
            </w:r>
            <w:proofErr w:type="spellEnd"/>
            <w:r w:rsidRPr="004D7062">
              <w:rPr>
                <w:rStyle w:val="citation"/>
                <w:rFonts w:asciiTheme="minorHAnsi" w:hAnsiTheme="minorHAnsi" w:cs="Arial"/>
                <w:bCs/>
                <w:i w:val="0"/>
                <w:szCs w:val="24"/>
              </w:rPr>
              <w:t xml:space="preserve"> E, Garcia A, O'Brien E, et al. (2008). Using behavior analysis to examine the outcomes of unproven therapies: An evaluation of hyperbaric oxygen therapy for children with autism. </w:t>
            </w:r>
            <w:r w:rsidRPr="004D7062">
              <w:rPr>
                <w:rStyle w:val="ref-journal"/>
                <w:rFonts w:asciiTheme="minorHAnsi" w:hAnsiTheme="minorHAnsi" w:cs="Arial"/>
                <w:bCs/>
                <w:szCs w:val="24"/>
              </w:rPr>
              <w:t>Behavior Analysis in Practice.</w:t>
            </w:r>
            <w:r w:rsidRPr="004D7062">
              <w:rPr>
                <w:rStyle w:val="ref-journal"/>
                <w:rFonts w:asciiTheme="minorHAnsi" w:hAnsiTheme="minorHAnsi" w:cs="Arial"/>
                <w:bCs/>
                <w:i w:val="0"/>
                <w:szCs w:val="24"/>
              </w:rPr>
              <w:t xml:space="preserve"> </w:t>
            </w:r>
            <w:r w:rsidRPr="004D7062">
              <w:rPr>
                <w:rStyle w:val="ref-vol"/>
                <w:rFonts w:asciiTheme="minorHAnsi" w:hAnsiTheme="minorHAnsi" w:cs="Arial"/>
                <w:bCs/>
                <w:i w:val="0"/>
                <w:szCs w:val="24"/>
              </w:rPr>
              <w:t>2</w:t>
            </w:r>
            <w:r w:rsidRPr="004D7062">
              <w:rPr>
                <w:rStyle w:val="citation"/>
                <w:rFonts w:asciiTheme="minorHAnsi" w:hAnsiTheme="minorHAnsi" w:cs="Arial"/>
                <w:bCs/>
                <w:i w:val="0"/>
                <w:szCs w:val="24"/>
              </w:rPr>
              <w:t>:1–9.</w:t>
            </w:r>
          </w:p>
          <w:p w:rsidR="003B528B" w:rsidRDefault="003B528B" w:rsidP="00CC1777">
            <w:pPr>
              <w:pStyle w:val="Caption"/>
              <w:suppressLineNumbers w:val="0"/>
              <w:spacing w:after="0"/>
              <w:rPr>
                <w:rStyle w:val="apple-converted-space"/>
                <w:rFonts w:asciiTheme="minorHAnsi" w:hAnsiTheme="minorHAnsi" w:cs="Arial"/>
                <w:bCs/>
                <w:i w:val="0"/>
                <w:szCs w:val="24"/>
                <w:shd w:val="clear" w:color="auto" w:fill="FFFFFF"/>
              </w:rPr>
            </w:pPr>
            <w:proofErr w:type="spellStart"/>
            <w:r w:rsidRPr="004D7062">
              <w:rPr>
                <w:rFonts w:asciiTheme="minorHAnsi" w:hAnsiTheme="minorHAnsi" w:cs="Arial"/>
                <w:bCs/>
                <w:i w:val="0"/>
                <w:szCs w:val="24"/>
                <w:shd w:val="clear" w:color="auto" w:fill="FFFFFF"/>
              </w:rPr>
              <w:t>Brobst</w:t>
            </w:r>
            <w:proofErr w:type="spellEnd"/>
            <w:r w:rsidRPr="004D7062">
              <w:rPr>
                <w:rFonts w:asciiTheme="minorHAnsi" w:hAnsiTheme="minorHAnsi" w:cs="Arial"/>
                <w:bCs/>
                <w:i w:val="0"/>
                <w:szCs w:val="24"/>
                <w:shd w:val="clear" w:color="auto" w:fill="FFFFFF"/>
              </w:rPr>
              <w:t>, B., Ward P. (2002). Effects of public posting, goal setting, and oral feedback on the skills of female soccer players.</w:t>
            </w:r>
            <w:r w:rsidRPr="004D7062">
              <w:rPr>
                <w:rStyle w:val="apple-converted-space"/>
                <w:rFonts w:asciiTheme="minorHAnsi" w:hAnsiTheme="minorHAnsi" w:cs="Arial"/>
                <w:bCs/>
                <w:szCs w:val="24"/>
                <w:shd w:val="clear" w:color="auto" w:fill="FFFFFF"/>
              </w:rPr>
              <w:t> </w:t>
            </w:r>
            <w:r w:rsidRPr="004D7062">
              <w:rPr>
                <w:rFonts w:asciiTheme="minorHAnsi" w:hAnsiTheme="minorHAnsi" w:cs="Arial"/>
                <w:bCs/>
                <w:szCs w:val="24"/>
              </w:rPr>
              <w:t>Journal of Applied Behavior Analysis.</w:t>
            </w:r>
            <w:r w:rsidRPr="004D7062">
              <w:rPr>
                <w:rStyle w:val="ref-vol"/>
                <w:rFonts w:asciiTheme="minorHAnsi" w:hAnsiTheme="minorHAnsi" w:cs="Arial"/>
                <w:bCs/>
                <w:i w:val="0"/>
                <w:szCs w:val="24"/>
                <w:shd w:val="clear" w:color="auto" w:fill="FFFFFF"/>
              </w:rPr>
              <w:t>35</w:t>
            </w:r>
            <w:r w:rsidRPr="004D7062">
              <w:rPr>
                <w:rFonts w:asciiTheme="minorHAnsi" w:hAnsiTheme="minorHAnsi" w:cs="Arial"/>
                <w:bCs/>
                <w:i w:val="0"/>
                <w:szCs w:val="24"/>
                <w:shd w:val="clear" w:color="auto" w:fill="FFFFFF"/>
              </w:rPr>
              <w:t>(3):247–257.</w:t>
            </w:r>
          </w:p>
          <w:p w:rsidR="005D0AB2" w:rsidRPr="004D7062" w:rsidRDefault="005D0AB2" w:rsidP="00CC1777">
            <w:pPr>
              <w:pStyle w:val="Caption"/>
              <w:suppressLineNumbers w:val="0"/>
              <w:spacing w:after="0"/>
              <w:rPr>
                <w:rStyle w:val="apple-converted-space"/>
                <w:rFonts w:asciiTheme="minorHAnsi" w:hAnsiTheme="minorHAnsi" w:cs="Arial"/>
                <w:bCs/>
                <w:i w:val="0"/>
                <w:szCs w:val="24"/>
                <w:shd w:val="clear" w:color="auto" w:fill="FFFFFF"/>
              </w:rPr>
            </w:pPr>
            <w:r w:rsidRPr="005D0AB2">
              <w:rPr>
                <w:rStyle w:val="apple-converted-space"/>
                <w:rFonts w:asciiTheme="minorHAnsi" w:hAnsiTheme="minorHAnsi" w:cs="Arial"/>
                <w:bCs/>
                <w:i w:val="0"/>
                <w:szCs w:val="24"/>
                <w:shd w:val="clear" w:color="auto" w:fill="FFFFFF"/>
              </w:rPr>
              <w:t>Recommended: Mayer et al. (2019) pp.185-193</w:t>
            </w:r>
          </w:p>
          <w:p w:rsidR="00C664EB" w:rsidRPr="004D7062" w:rsidRDefault="00C664EB" w:rsidP="00CC1777">
            <w:pPr>
              <w:pStyle w:val="Caption"/>
              <w:suppressLineNumbers w:val="0"/>
              <w:spacing w:after="0"/>
              <w:rPr>
                <w:rStyle w:val="citation"/>
                <w:rFonts w:asciiTheme="minorHAnsi" w:hAnsiTheme="minorHAnsi" w:cs="Arial"/>
                <w:bCs/>
                <w:i w:val="0"/>
                <w:szCs w:val="24"/>
              </w:rPr>
            </w:pPr>
            <w:r w:rsidRPr="004D7062">
              <w:rPr>
                <w:rStyle w:val="apple-converted-space"/>
                <w:rFonts w:asciiTheme="minorHAnsi" w:hAnsiTheme="minorHAnsi" w:cs="Arial"/>
                <w:i w:val="0"/>
                <w:shd w:val="clear" w:color="auto" w:fill="FFFFFF"/>
              </w:rPr>
              <w:t>Abstract and Introduction Due</w:t>
            </w:r>
          </w:p>
          <w:p w:rsidR="003B528B" w:rsidRPr="004D7062" w:rsidRDefault="003B528B" w:rsidP="00CC1777">
            <w:pPr>
              <w:pStyle w:val="Caption"/>
              <w:suppressLineNumbers w:val="0"/>
              <w:spacing w:after="0"/>
              <w:rPr>
                <w:rFonts w:asciiTheme="minorHAnsi" w:hAnsiTheme="minorHAnsi" w:cs="Arial"/>
                <w:b/>
                <w:i w:val="0"/>
                <w:szCs w:val="24"/>
              </w:rPr>
            </w:pPr>
            <w:r w:rsidRPr="004D7062">
              <w:rPr>
                <w:rFonts w:asciiTheme="minorHAnsi" w:hAnsiTheme="minorHAnsi" w:cs="Arial"/>
                <w:b/>
                <w:i w:val="0"/>
                <w:szCs w:val="24"/>
              </w:rPr>
              <w:t>Multiple Baseline Design Presentations</w:t>
            </w:r>
          </w:p>
        </w:tc>
        <w:tc>
          <w:tcPr>
            <w:tcW w:w="1276" w:type="dxa"/>
          </w:tcPr>
          <w:p w:rsidR="003B528B" w:rsidRPr="004D7062" w:rsidRDefault="003B528B" w:rsidP="003B528B">
            <w:pPr>
              <w:spacing w:after="240"/>
              <w:rPr>
                <w:rFonts w:cs="Arial"/>
                <w:b w:val="0"/>
                <w:bCs/>
                <w:szCs w:val="24"/>
              </w:rPr>
            </w:pPr>
          </w:p>
        </w:tc>
      </w:tr>
      <w:tr w:rsidR="003B528B" w:rsidRPr="004D7062" w:rsidTr="00DC5A1D">
        <w:tc>
          <w:tcPr>
            <w:tcW w:w="2164"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March 2, 2020</w:t>
            </w:r>
          </w:p>
        </w:tc>
        <w:tc>
          <w:tcPr>
            <w:tcW w:w="6937" w:type="dxa"/>
          </w:tcPr>
          <w:p w:rsidR="003B528B" w:rsidRPr="004D7062" w:rsidRDefault="003B528B"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t>Multi-Element Design</w:t>
            </w:r>
          </w:p>
          <w:p w:rsidR="003B528B" w:rsidRPr="004D7062" w:rsidRDefault="003B528B" w:rsidP="00CC1777">
            <w:pPr>
              <w:spacing w:before="240" w:after="240"/>
              <w:rPr>
                <w:rStyle w:val="element-citation"/>
                <w:rFonts w:cs="Arial"/>
                <w:b w:val="0"/>
                <w:bCs/>
                <w:szCs w:val="24"/>
              </w:rPr>
            </w:pPr>
            <w:r w:rsidRPr="004D7062">
              <w:rPr>
                <w:rStyle w:val="element-citation"/>
                <w:rFonts w:cs="Arial"/>
                <w:b w:val="0"/>
                <w:bCs/>
                <w:szCs w:val="24"/>
              </w:rPr>
              <w:t xml:space="preserve">Iwata B. A, Dozier C. L. (2008). Clinical application of functional analysis methodology. </w:t>
            </w:r>
            <w:r w:rsidRPr="004D7062">
              <w:rPr>
                <w:rStyle w:val="ref-journal"/>
                <w:rFonts w:cs="Arial"/>
                <w:b w:val="0"/>
                <w:bCs/>
                <w:szCs w:val="24"/>
              </w:rPr>
              <w:t>Behavior Analysis in Practice.</w:t>
            </w:r>
            <w:r w:rsidRPr="004D7062">
              <w:rPr>
                <w:rStyle w:val="ref-vol"/>
                <w:rFonts w:cs="Arial"/>
                <w:b w:val="0"/>
                <w:bCs/>
                <w:szCs w:val="24"/>
              </w:rPr>
              <w:t>1</w:t>
            </w:r>
            <w:r w:rsidRPr="004D7062">
              <w:rPr>
                <w:rStyle w:val="element-citation"/>
                <w:rFonts w:cs="Arial"/>
                <w:b w:val="0"/>
                <w:bCs/>
                <w:szCs w:val="24"/>
              </w:rPr>
              <w:t>:3–9.</w:t>
            </w:r>
          </w:p>
          <w:p w:rsidR="003B528B" w:rsidRDefault="003B528B" w:rsidP="00CC1777">
            <w:pPr>
              <w:spacing w:after="240"/>
              <w:rPr>
                <w:rFonts w:cs="Arial"/>
                <w:b w:val="0"/>
                <w:bCs/>
                <w:szCs w:val="24"/>
              </w:rPr>
            </w:pPr>
            <w:r w:rsidRPr="004D7062">
              <w:rPr>
                <w:rFonts w:cs="Arial"/>
                <w:b w:val="0"/>
                <w:bCs/>
                <w:szCs w:val="24"/>
              </w:rPr>
              <w:t>Libby M. E, Weiss J. S, Bancroft S, Ahearn W. H. A., (2008). A Comparison of most-to-least and least-to-most prompting on the acquisition of solitary play skills. </w:t>
            </w:r>
            <w:r w:rsidRPr="004D7062">
              <w:rPr>
                <w:rFonts w:cs="Arial"/>
                <w:b w:val="0"/>
                <w:bCs/>
                <w:i/>
                <w:iCs/>
                <w:szCs w:val="24"/>
              </w:rPr>
              <w:t>Behavior Analysis in Practice</w:t>
            </w:r>
            <w:r w:rsidRPr="004D7062">
              <w:rPr>
                <w:rFonts w:cs="Arial"/>
                <w:b w:val="0"/>
                <w:bCs/>
                <w:szCs w:val="24"/>
              </w:rPr>
              <w:t>. 1:37–43.</w:t>
            </w:r>
          </w:p>
          <w:p w:rsidR="001B18BF" w:rsidRPr="001B18BF" w:rsidRDefault="001B18BF" w:rsidP="001B18BF">
            <w:pPr>
              <w:spacing w:after="240"/>
              <w:rPr>
                <w:b w:val="0"/>
              </w:rPr>
            </w:pPr>
            <w:r w:rsidRPr="001B18BF">
              <w:rPr>
                <w:b w:val="0"/>
              </w:rPr>
              <w:t>Recommended: Mayer et al. (2019) Chapter pp.567-574</w:t>
            </w:r>
          </w:p>
          <w:p w:rsidR="003B528B" w:rsidRPr="004D7062" w:rsidRDefault="003B528B" w:rsidP="003B528B">
            <w:pPr>
              <w:rPr>
                <w:rFonts w:cs="Arial"/>
                <w:iCs/>
                <w:szCs w:val="24"/>
                <w:lang w:val="en-GB"/>
              </w:rPr>
            </w:pPr>
            <w:r w:rsidRPr="004D7062">
              <w:rPr>
                <w:rFonts w:cs="Arial"/>
                <w:iCs/>
                <w:szCs w:val="24"/>
                <w:lang w:val="en-GB"/>
              </w:rPr>
              <w:t>Multi-element Design Presentations</w:t>
            </w:r>
          </w:p>
          <w:p w:rsidR="003B528B" w:rsidRPr="004D7062" w:rsidRDefault="00C664EB" w:rsidP="00C664EB">
            <w:pPr>
              <w:pStyle w:val="Heading4"/>
              <w:outlineLvl w:val="3"/>
              <w:rPr>
                <w:rFonts w:asciiTheme="minorHAnsi" w:hAnsiTheme="minorHAnsi"/>
                <w:lang w:val="en-GB"/>
              </w:rPr>
            </w:pPr>
            <w:r w:rsidRPr="004D7062">
              <w:rPr>
                <w:rFonts w:asciiTheme="minorHAnsi" w:hAnsiTheme="minorHAnsi" w:cs="Arial"/>
                <w:b w:val="0"/>
                <w:szCs w:val="24"/>
              </w:rPr>
              <w:t>QUIZ 2</w:t>
            </w:r>
          </w:p>
        </w:tc>
        <w:tc>
          <w:tcPr>
            <w:tcW w:w="1276" w:type="dxa"/>
          </w:tcPr>
          <w:p w:rsidR="003B528B" w:rsidRPr="004D7062" w:rsidRDefault="003B528B" w:rsidP="003B528B">
            <w:pPr>
              <w:spacing w:after="240"/>
              <w:rPr>
                <w:rFonts w:cs="Arial"/>
                <w:b w:val="0"/>
                <w:bCs/>
                <w:szCs w:val="24"/>
              </w:rPr>
            </w:pPr>
          </w:p>
        </w:tc>
      </w:tr>
      <w:tr w:rsidR="003B528B" w:rsidRPr="004D7062" w:rsidTr="00DC5A1D">
        <w:tc>
          <w:tcPr>
            <w:tcW w:w="2164"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March 9, 2020</w:t>
            </w:r>
          </w:p>
        </w:tc>
        <w:tc>
          <w:tcPr>
            <w:tcW w:w="6937" w:type="dxa"/>
          </w:tcPr>
          <w:p w:rsidR="003B528B" w:rsidRPr="004D7062" w:rsidRDefault="003B528B"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t>Changing Criterion Design</w:t>
            </w:r>
          </w:p>
          <w:p w:rsidR="003B528B" w:rsidRPr="004D7062" w:rsidRDefault="003B528B" w:rsidP="00CC1777">
            <w:pPr>
              <w:spacing w:before="240"/>
              <w:rPr>
                <w:rFonts w:cs="Arial"/>
                <w:b w:val="0"/>
                <w:bCs/>
                <w:szCs w:val="24"/>
              </w:rPr>
            </w:pPr>
            <w:r w:rsidRPr="004D7062">
              <w:rPr>
                <w:rFonts w:cs="Arial"/>
                <w:b w:val="0"/>
                <w:bCs/>
                <w:szCs w:val="24"/>
              </w:rPr>
              <w:t xml:space="preserve">Hartman DP, Hall RV. The changing criterion design. </w:t>
            </w:r>
            <w:r w:rsidRPr="004D7062">
              <w:rPr>
                <w:rFonts w:cs="Arial"/>
                <w:b w:val="0"/>
                <w:bCs/>
                <w:i/>
                <w:szCs w:val="24"/>
              </w:rPr>
              <w:t>Journal of Applied Behavior Analysis.</w:t>
            </w:r>
            <w:r w:rsidRPr="004D7062">
              <w:rPr>
                <w:rFonts w:cs="Arial"/>
                <w:b w:val="0"/>
                <w:bCs/>
                <w:szCs w:val="24"/>
              </w:rPr>
              <w:t xml:space="preserve"> 1976; 9:527–532</w:t>
            </w:r>
          </w:p>
          <w:p w:rsidR="003B528B" w:rsidRDefault="003B528B" w:rsidP="00CC1777">
            <w:pPr>
              <w:spacing w:before="240" w:after="240"/>
              <w:rPr>
                <w:rFonts w:cs="Arial"/>
                <w:b w:val="0"/>
                <w:bCs/>
                <w:szCs w:val="24"/>
              </w:rPr>
            </w:pPr>
            <w:r w:rsidRPr="004D7062">
              <w:rPr>
                <w:rFonts w:cs="Arial"/>
                <w:b w:val="0"/>
                <w:bCs/>
                <w:szCs w:val="24"/>
              </w:rPr>
              <w:t xml:space="preserve">De Luca RV, </w:t>
            </w:r>
            <w:proofErr w:type="spellStart"/>
            <w:r w:rsidRPr="004D7062">
              <w:rPr>
                <w:rFonts w:cs="Arial"/>
                <w:b w:val="0"/>
                <w:bCs/>
                <w:szCs w:val="24"/>
              </w:rPr>
              <w:t>Holborn</w:t>
            </w:r>
            <w:proofErr w:type="spellEnd"/>
            <w:r w:rsidRPr="004D7062">
              <w:rPr>
                <w:rFonts w:cs="Arial"/>
                <w:b w:val="0"/>
                <w:bCs/>
                <w:szCs w:val="24"/>
              </w:rPr>
              <w:t xml:space="preserve"> SW. (1992). Effects of a variable-ratio reinforcement schedule with changing criteria on exercise in obese and nonobese boys.</w:t>
            </w:r>
            <w:r w:rsidRPr="004D7062">
              <w:rPr>
                <w:rStyle w:val="citation"/>
                <w:rFonts w:cs="Arial"/>
                <w:b w:val="0"/>
                <w:bCs/>
                <w:szCs w:val="24"/>
              </w:rPr>
              <w:t xml:space="preserve"> </w:t>
            </w:r>
            <w:r w:rsidRPr="004D7062">
              <w:rPr>
                <w:rFonts w:cs="Arial"/>
                <w:b w:val="0"/>
                <w:bCs/>
                <w:i/>
                <w:szCs w:val="24"/>
              </w:rPr>
              <w:t>Journal of Applied Behavior Analysis.</w:t>
            </w:r>
            <w:r w:rsidRPr="004D7062">
              <w:rPr>
                <w:rFonts w:cs="Arial"/>
                <w:b w:val="0"/>
                <w:bCs/>
                <w:szCs w:val="24"/>
              </w:rPr>
              <w:t> 25(3):671–679.</w:t>
            </w:r>
          </w:p>
          <w:p w:rsidR="001B18BF" w:rsidRPr="001B18BF" w:rsidRDefault="001B18BF" w:rsidP="001B18BF">
            <w:pPr>
              <w:spacing w:after="240"/>
              <w:rPr>
                <w:b w:val="0"/>
              </w:rPr>
            </w:pPr>
            <w:r w:rsidRPr="001B18BF">
              <w:rPr>
                <w:b w:val="0"/>
              </w:rPr>
              <w:t>Recommended: Mayer et al. (2019) pp.559-563</w:t>
            </w:r>
          </w:p>
          <w:p w:rsidR="003B528B" w:rsidRPr="004D7062" w:rsidRDefault="00C664EB" w:rsidP="00CC1777">
            <w:pPr>
              <w:pStyle w:val="Heading4"/>
              <w:spacing w:before="0"/>
              <w:outlineLvl w:val="3"/>
              <w:rPr>
                <w:rFonts w:asciiTheme="minorHAnsi" w:hAnsiTheme="minorHAnsi" w:cs="Arial"/>
                <w:b w:val="0"/>
                <w:bCs w:val="0"/>
              </w:rPr>
            </w:pPr>
            <w:r w:rsidRPr="004D7062">
              <w:rPr>
                <w:rFonts w:asciiTheme="minorHAnsi" w:hAnsiTheme="minorHAnsi" w:cs="Arial"/>
                <w:b w:val="0"/>
                <w:bCs w:val="0"/>
              </w:rPr>
              <w:t>Methods Section Due</w:t>
            </w:r>
          </w:p>
          <w:p w:rsidR="003B528B" w:rsidRPr="004D7062" w:rsidRDefault="003B528B" w:rsidP="001B18BF">
            <w:pPr>
              <w:spacing w:before="240"/>
              <w:rPr>
                <w:rFonts w:cs="Arial"/>
                <w:szCs w:val="24"/>
              </w:rPr>
            </w:pPr>
            <w:r w:rsidRPr="004D7062">
              <w:rPr>
                <w:rFonts w:cs="Arial"/>
                <w:szCs w:val="24"/>
              </w:rPr>
              <w:t>Changing Criterion Design Presentations</w:t>
            </w:r>
          </w:p>
        </w:tc>
        <w:tc>
          <w:tcPr>
            <w:tcW w:w="1276" w:type="dxa"/>
          </w:tcPr>
          <w:p w:rsidR="003B528B" w:rsidRPr="004D7062" w:rsidRDefault="003B528B" w:rsidP="003B528B">
            <w:pPr>
              <w:spacing w:after="240"/>
              <w:rPr>
                <w:rFonts w:cs="Arial"/>
                <w:b w:val="0"/>
                <w:bCs/>
                <w:szCs w:val="24"/>
              </w:rPr>
            </w:pPr>
          </w:p>
        </w:tc>
      </w:tr>
      <w:tr w:rsidR="003B528B" w:rsidRPr="004D7062" w:rsidTr="00DC5A1D">
        <w:tc>
          <w:tcPr>
            <w:tcW w:w="2164"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March 16, 2020</w:t>
            </w:r>
          </w:p>
        </w:tc>
        <w:tc>
          <w:tcPr>
            <w:tcW w:w="6937" w:type="dxa"/>
          </w:tcPr>
          <w:p w:rsidR="003B528B" w:rsidRPr="004D7062" w:rsidRDefault="003B528B"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t xml:space="preserve">Group Design </w:t>
            </w:r>
          </w:p>
          <w:p w:rsidR="003B528B" w:rsidRPr="004D7062" w:rsidRDefault="003B528B" w:rsidP="00CC1777">
            <w:pPr>
              <w:pStyle w:val="Caption"/>
              <w:rPr>
                <w:rStyle w:val="mixed-citation"/>
                <w:rFonts w:asciiTheme="minorHAnsi" w:hAnsiTheme="minorHAnsi" w:cs="Arial"/>
                <w:bCs/>
                <w:szCs w:val="24"/>
              </w:rPr>
            </w:pPr>
            <w:r w:rsidRPr="004D7062">
              <w:rPr>
                <w:rFonts w:asciiTheme="minorHAnsi" w:hAnsiTheme="minorHAnsi" w:cs="Arial"/>
                <w:bCs/>
                <w:i w:val="0"/>
                <w:szCs w:val="24"/>
              </w:rPr>
              <w:t>Bach P., Hayes S.C. (2002). The use of Acceptance and Commitment Therapy to prevent rehospitalization of psychotic patients: a randomized controlled trial.</w:t>
            </w:r>
            <w:r w:rsidRPr="004D7062">
              <w:rPr>
                <w:rFonts w:asciiTheme="minorHAnsi" w:hAnsiTheme="minorHAnsi" w:cs="Arial"/>
                <w:bCs/>
                <w:szCs w:val="24"/>
              </w:rPr>
              <w:t xml:space="preserve"> J Consult </w:t>
            </w:r>
            <w:proofErr w:type="spellStart"/>
            <w:r w:rsidRPr="004D7062">
              <w:rPr>
                <w:rFonts w:asciiTheme="minorHAnsi" w:hAnsiTheme="minorHAnsi" w:cs="Arial"/>
                <w:bCs/>
                <w:szCs w:val="24"/>
              </w:rPr>
              <w:t>Clin</w:t>
            </w:r>
            <w:proofErr w:type="spellEnd"/>
            <w:r w:rsidRPr="004D7062">
              <w:rPr>
                <w:rFonts w:asciiTheme="minorHAnsi" w:hAnsiTheme="minorHAnsi" w:cs="Arial"/>
                <w:bCs/>
                <w:szCs w:val="24"/>
              </w:rPr>
              <w:t xml:space="preserve"> Psych.</w:t>
            </w:r>
            <w:r w:rsidRPr="004D7062">
              <w:rPr>
                <w:rFonts w:asciiTheme="minorHAnsi" w:hAnsiTheme="minorHAnsi" w:cs="Arial"/>
                <w:bCs/>
                <w:i w:val="0"/>
                <w:szCs w:val="24"/>
              </w:rPr>
              <w:t>14(5):1129–1139</w:t>
            </w:r>
            <w:r w:rsidRPr="004D7062">
              <w:rPr>
                <w:rFonts w:asciiTheme="minorHAnsi" w:hAnsiTheme="minorHAnsi" w:cs="Arial"/>
                <w:bCs/>
                <w:szCs w:val="24"/>
              </w:rPr>
              <w:t>.</w:t>
            </w:r>
          </w:p>
          <w:p w:rsidR="003B528B" w:rsidRPr="004D7062" w:rsidRDefault="003B528B" w:rsidP="003B528B">
            <w:pPr>
              <w:pStyle w:val="Caption"/>
              <w:suppressLineNumbers w:val="0"/>
              <w:spacing w:before="0" w:after="0"/>
              <w:rPr>
                <w:rFonts w:asciiTheme="minorHAnsi" w:hAnsiTheme="minorHAnsi" w:cs="Arial"/>
                <w:bCs/>
                <w:i w:val="0"/>
                <w:szCs w:val="24"/>
              </w:rPr>
            </w:pPr>
            <w:r w:rsidRPr="004D7062">
              <w:rPr>
                <w:rFonts w:asciiTheme="minorHAnsi" w:hAnsiTheme="minorHAnsi" w:cs="Arial"/>
                <w:bCs/>
                <w:i w:val="0"/>
                <w:szCs w:val="24"/>
              </w:rPr>
              <w:lastRenderedPageBreak/>
              <w:t xml:space="preserve">Howard, J. S., Sparkman, C. R., Cohen, H. G., Green, G., &amp; Stanislaw, H. (2005). A comparison of intensive behavior analytic and eclectic treatments for young children with autism. </w:t>
            </w:r>
            <w:r w:rsidRPr="004D7062">
              <w:rPr>
                <w:rFonts w:asciiTheme="minorHAnsi" w:hAnsiTheme="minorHAnsi" w:cs="Arial"/>
                <w:bCs/>
                <w:iCs/>
                <w:szCs w:val="24"/>
              </w:rPr>
              <w:t>Research in developmental disabilities</w:t>
            </w:r>
            <w:r w:rsidRPr="004D7062">
              <w:rPr>
                <w:rFonts w:asciiTheme="minorHAnsi" w:hAnsiTheme="minorHAnsi" w:cs="Arial"/>
                <w:bCs/>
                <w:szCs w:val="24"/>
              </w:rPr>
              <w:t xml:space="preserve">, </w:t>
            </w:r>
            <w:r w:rsidRPr="004D7062">
              <w:rPr>
                <w:rFonts w:asciiTheme="minorHAnsi" w:hAnsiTheme="minorHAnsi" w:cs="Arial"/>
                <w:bCs/>
                <w:i w:val="0"/>
                <w:iCs/>
                <w:szCs w:val="24"/>
              </w:rPr>
              <w:t>26</w:t>
            </w:r>
            <w:r w:rsidRPr="004D7062">
              <w:rPr>
                <w:rFonts w:asciiTheme="minorHAnsi" w:hAnsiTheme="minorHAnsi" w:cs="Arial"/>
                <w:bCs/>
                <w:szCs w:val="24"/>
              </w:rPr>
              <w:t>(4), 359-383.</w:t>
            </w:r>
          </w:p>
          <w:p w:rsidR="003B528B" w:rsidRPr="004D7062" w:rsidRDefault="003B528B" w:rsidP="00CC1777">
            <w:pPr>
              <w:spacing w:before="240"/>
              <w:rPr>
                <w:rFonts w:cs="Arial"/>
                <w:szCs w:val="24"/>
              </w:rPr>
            </w:pPr>
            <w:r w:rsidRPr="004D7062">
              <w:rPr>
                <w:rFonts w:cs="Arial"/>
                <w:szCs w:val="24"/>
              </w:rPr>
              <w:t>Group Design Presentations</w:t>
            </w:r>
          </w:p>
          <w:p w:rsidR="003B528B" w:rsidRPr="004D7062" w:rsidRDefault="003B528B" w:rsidP="00CC1777">
            <w:pPr>
              <w:spacing w:before="240"/>
              <w:rPr>
                <w:rFonts w:cs="Arial"/>
                <w:i/>
                <w:szCs w:val="24"/>
              </w:rPr>
            </w:pPr>
            <w:r w:rsidRPr="004D7062">
              <w:rPr>
                <w:rFonts w:cs="Arial"/>
                <w:i/>
                <w:szCs w:val="24"/>
              </w:rPr>
              <w:t>QUIZ 3</w:t>
            </w:r>
          </w:p>
        </w:tc>
        <w:tc>
          <w:tcPr>
            <w:tcW w:w="1276" w:type="dxa"/>
          </w:tcPr>
          <w:p w:rsidR="003B528B" w:rsidRPr="004D7062" w:rsidRDefault="003B528B" w:rsidP="003B528B">
            <w:pPr>
              <w:spacing w:after="240"/>
              <w:rPr>
                <w:rFonts w:cs="Arial"/>
                <w:b w:val="0"/>
                <w:bCs/>
                <w:szCs w:val="24"/>
              </w:rPr>
            </w:pPr>
          </w:p>
        </w:tc>
      </w:tr>
      <w:tr w:rsidR="003B528B" w:rsidRPr="004D7062" w:rsidTr="00DC5A1D">
        <w:tc>
          <w:tcPr>
            <w:tcW w:w="2164"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March 23, 2020</w:t>
            </w:r>
          </w:p>
        </w:tc>
        <w:tc>
          <w:tcPr>
            <w:tcW w:w="6937" w:type="dxa"/>
          </w:tcPr>
          <w:p w:rsidR="003B528B" w:rsidRPr="004D7062" w:rsidRDefault="003B528B" w:rsidP="003B528B">
            <w:pPr>
              <w:rPr>
                <w:rFonts w:cs="Arial"/>
                <w:b w:val="0"/>
                <w:bCs/>
                <w:szCs w:val="24"/>
              </w:rPr>
            </w:pPr>
            <w:r w:rsidRPr="004D7062">
              <w:rPr>
                <w:rFonts w:cs="Arial"/>
                <w:b w:val="0"/>
                <w:bCs/>
                <w:szCs w:val="24"/>
              </w:rPr>
              <w:t>Ethics Check and Carrying out Research</w:t>
            </w:r>
          </w:p>
          <w:p w:rsidR="00C664EB" w:rsidRPr="004D7062" w:rsidRDefault="00C664EB" w:rsidP="00C664EB">
            <w:pPr>
              <w:pStyle w:val="Heading4"/>
              <w:outlineLvl w:val="3"/>
              <w:rPr>
                <w:rFonts w:asciiTheme="minorHAnsi" w:hAnsiTheme="minorHAnsi" w:cs="Arial"/>
                <w:b w:val="0"/>
                <w:bCs w:val="0"/>
              </w:rPr>
            </w:pPr>
            <w:r w:rsidRPr="004D7062">
              <w:rPr>
                <w:rFonts w:asciiTheme="minorHAnsi" w:hAnsiTheme="minorHAnsi" w:cs="Arial"/>
                <w:b w:val="0"/>
                <w:bCs w:val="0"/>
              </w:rPr>
              <w:t>Results and Discussion Due</w:t>
            </w:r>
          </w:p>
          <w:p w:rsidR="003B528B" w:rsidRPr="004D7062" w:rsidRDefault="003B528B" w:rsidP="00CC1777">
            <w:pPr>
              <w:spacing w:before="240"/>
              <w:rPr>
                <w:rFonts w:cs="Arial"/>
                <w:b w:val="0"/>
                <w:bCs/>
                <w:szCs w:val="24"/>
              </w:rPr>
            </w:pPr>
            <w:r w:rsidRPr="004D7062">
              <w:rPr>
                <w:rFonts w:cs="Arial"/>
                <w:b w:val="0"/>
                <w:bCs/>
                <w:iCs/>
                <w:szCs w:val="24"/>
                <w:lang w:val="en-GB"/>
              </w:rPr>
              <w:t>DUE</w:t>
            </w:r>
            <w:r w:rsidRPr="004D7062">
              <w:rPr>
                <w:rFonts w:cs="Arial"/>
                <w:b w:val="0"/>
                <w:bCs/>
                <w:szCs w:val="24"/>
              </w:rPr>
              <w:t xml:space="preserve"> : Proof of completion of </w:t>
            </w:r>
            <w:r w:rsidRPr="004D7062">
              <w:rPr>
                <w:rFonts w:cs="Arial"/>
                <w:b w:val="0"/>
                <w:bCs/>
                <w:iCs/>
                <w:szCs w:val="24"/>
                <w:lang w:val="en-GB"/>
              </w:rPr>
              <w:t>TCPS 2: Core Modules</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Step 8, 9</w:t>
            </w:r>
          </w:p>
        </w:tc>
      </w:tr>
      <w:tr w:rsidR="003B528B" w:rsidRPr="004D7062" w:rsidTr="00DC5A1D">
        <w:trPr>
          <w:trHeight w:val="530"/>
        </w:trPr>
        <w:tc>
          <w:tcPr>
            <w:tcW w:w="2164" w:type="dxa"/>
            <w:vAlign w:val="center"/>
          </w:tcPr>
          <w:p w:rsidR="003B528B" w:rsidRPr="004D7062" w:rsidRDefault="003B528B" w:rsidP="003B528B">
            <w:pPr>
              <w:rPr>
                <w:rFonts w:eastAsia="Calibri" w:cs="Arial"/>
                <w:b w:val="0"/>
                <w:bCs/>
                <w:szCs w:val="24"/>
              </w:rPr>
            </w:pPr>
            <w:r w:rsidRPr="004D7062">
              <w:rPr>
                <w:rFonts w:eastAsia="Calibri" w:cs="Arial"/>
                <w:b w:val="0"/>
                <w:bCs/>
                <w:szCs w:val="24"/>
              </w:rPr>
              <w:t xml:space="preserve">Week of </w:t>
            </w:r>
            <w:r w:rsidR="003C4CBF" w:rsidRPr="004D7062">
              <w:rPr>
                <w:rFonts w:eastAsia="Calibri" w:cs="Arial"/>
                <w:b w:val="0"/>
                <w:bCs/>
                <w:szCs w:val="24"/>
              </w:rPr>
              <w:t>March 30, 2020</w:t>
            </w:r>
          </w:p>
        </w:tc>
        <w:tc>
          <w:tcPr>
            <w:tcW w:w="6937" w:type="dxa"/>
          </w:tcPr>
          <w:p w:rsidR="003B528B" w:rsidRPr="004D7062" w:rsidRDefault="003B528B" w:rsidP="003B528B">
            <w:pPr>
              <w:rPr>
                <w:rFonts w:cs="Arial"/>
                <w:b w:val="0"/>
                <w:bCs/>
                <w:szCs w:val="24"/>
              </w:rPr>
            </w:pPr>
            <w:r w:rsidRPr="004D7062">
              <w:rPr>
                <w:rFonts w:cs="Arial"/>
                <w:b w:val="0"/>
                <w:bCs/>
                <w:szCs w:val="24"/>
              </w:rPr>
              <w:t xml:space="preserve">Analyze data </w:t>
            </w:r>
          </w:p>
        </w:tc>
        <w:tc>
          <w:tcPr>
            <w:tcW w:w="1276" w:type="dxa"/>
          </w:tcPr>
          <w:p w:rsidR="003B528B" w:rsidRPr="004D7062" w:rsidRDefault="003B528B" w:rsidP="003B528B">
            <w:pPr>
              <w:spacing w:after="240"/>
              <w:rPr>
                <w:rFonts w:cs="Arial"/>
                <w:b w:val="0"/>
                <w:bCs/>
                <w:szCs w:val="24"/>
              </w:rPr>
            </w:pPr>
            <w:r w:rsidRPr="004D7062">
              <w:rPr>
                <w:rFonts w:cs="Arial"/>
                <w:b w:val="0"/>
                <w:bCs/>
                <w:szCs w:val="24"/>
              </w:rPr>
              <w:t>Step 10, Part III</w:t>
            </w:r>
          </w:p>
        </w:tc>
      </w:tr>
      <w:tr w:rsidR="003B528B" w:rsidRPr="004D7062" w:rsidTr="00DC5A1D">
        <w:tc>
          <w:tcPr>
            <w:tcW w:w="2164" w:type="dxa"/>
            <w:vAlign w:val="center"/>
          </w:tcPr>
          <w:p w:rsidR="003B528B" w:rsidRPr="004D7062" w:rsidRDefault="003B528B" w:rsidP="003B528B">
            <w:pPr>
              <w:rPr>
                <w:rFonts w:cs="Arial"/>
                <w:b w:val="0"/>
                <w:bCs/>
                <w:szCs w:val="24"/>
              </w:rPr>
            </w:pPr>
            <w:r w:rsidRPr="004D7062">
              <w:rPr>
                <w:rFonts w:cs="Arial"/>
                <w:b w:val="0"/>
                <w:bCs/>
                <w:szCs w:val="24"/>
              </w:rPr>
              <w:t xml:space="preserve">Week of </w:t>
            </w:r>
            <w:r w:rsidR="003C4CBF" w:rsidRPr="004D7062">
              <w:rPr>
                <w:rFonts w:cs="Arial"/>
                <w:b w:val="0"/>
                <w:bCs/>
                <w:szCs w:val="24"/>
              </w:rPr>
              <w:t>April 6, 2020</w:t>
            </w:r>
          </w:p>
        </w:tc>
        <w:tc>
          <w:tcPr>
            <w:tcW w:w="6937" w:type="dxa"/>
          </w:tcPr>
          <w:p w:rsidR="003B528B" w:rsidRPr="004D7062" w:rsidRDefault="003B528B" w:rsidP="003B528B">
            <w:pPr>
              <w:rPr>
                <w:rFonts w:cs="Arial"/>
                <w:b w:val="0"/>
                <w:bCs/>
                <w:szCs w:val="24"/>
              </w:rPr>
            </w:pPr>
            <w:r w:rsidRPr="004D7062">
              <w:rPr>
                <w:rFonts w:cs="Arial"/>
                <w:b w:val="0"/>
                <w:bCs/>
                <w:szCs w:val="24"/>
              </w:rPr>
              <w:t>Final Exam Review</w:t>
            </w:r>
          </w:p>
          <w:p w:rsidR="00C664EB" w:rsidRPr="004D7062" w:rsidRDefault="00C664EB" w:rsidP="00C664EB">
            <w:pPr>
              <w:pStyle w:val="Heading4"/>
              <w:outlineLvl w:val="3"/>
              <w:rPr>
                <w:rFonts w:asciiTheme="minorHAnsi" w:hAnsiTheme="minorHAnsi" w:cs="Arial"/>
                <w:b w:val="0"/>
                <w:bCs w:val="0"/>
              </w:rPr>
            </w:pPr>
            <w:r w:rsidRPr="004D7062">
              <w:rPr>
                <w:rFonts w:asciiTheme="minorHAnsi" w:hAnsiTheme="minorHAnsi" w:cs="Arial"/>
                <w:b w:val="0"/>
                <w:bCs w:val="0"/>
              </w:rPr>
              <w:t>Final Draft Due</w:t>
            </w:r>
          </w:p>
        </w:tc>
        <w:tc>
          <w:tcPr>
            <w:tcW w:w="1276" w:type="dxa"/>
          </w:tcPr>
          <w:p w:rsidR="003B528B" w:rsidRPr="004D7062" w:rsidRDefault="003B528B" w:rsidP="003B528B">
            <w:pPr>
              <w:spacing w:after="240"/>
              <w:rPr>
                <w:rFonts w:cs="Arial"/>
                <w:b w:val="0"/>
                <w:bCs/>
                <w:szCs w:val="24"/>
              </w:rPr>
            </w:pPr>
          </w:p>
        </w:tc>
      </w:tr>
      <w:tr w:rsidR="003B528B" w:rsidRPr="004D7062" w:rsidTr="00DC5A1D">
        <w:tc>
          <w:tcPr>
            <w:tcW w:w="2164" w:type="dxa"/>
            <w:vAlign w:val="center"/>
          </w:tcPr>
          <w:p w:rsidR="003B528B" w:rsidRPr="004D7062" w:rsidRDefault="003C4CBF" w:rsidP="003B528B">
            <w:pPr>
              <w:rPr>
                <w:rFonts w:eastAsia="Calibri" w:cs="Arial"/>
                <w:b w:val="0"/>
                <w:bCs/>
                <w:szCs w:val="24"/>
              </w:rPr>
            </w:pPr>
            <w:r w:rsidRPr="004D7062">
              <w:rPr>
                <w:rFonts w:eastAsia="Calibri" w:cs="Arial"/>
                <w:b w:val="0"/>
                <w:bCs/>
                <w:szCs w:val="24"/>
              </w:rPr>
              <w:t xml:space="preserve">Monday April </w:t>
            </w:r>
            <w:r w:rsidR="00DC5A1D">
              <w:rPr>
                <w:rFonts w:eastAsia="Calibri" w:cs="Arial"/>
                <w:b w:val="0"/>
                <w:bCs/>
                <w:szCs w:val="24"/>
              </w:rPr>
              <w:t>1</w:t>
            </w:r>
            <w:r w:rsidRPr="004D7062">
              <w:rPr>
                <w:rFonts w:eastAsia="Calibri" w:cs="Arial"/>
                <w:b w:val="0"/>
                <w:bCs/>
                <w:szCs w:val="24"/>
              </w:rPr>
              <w:t>3, 2020- Tuesday, April 28, 2020</w:t>
            </w:r>
          </w:p>
        </w:tc>
        <w:tc>
          <w:tcPr>
            <w:tcW w:w="6937" w:type="dxa"/>
          </w:tcPr>
          <w:p w:rsidR="003C4CBF" w:rsidRPr="00DC5A1D" w:rsidRDefault="003B528B" w:rsidP="00DC5A1D">
            <w:pPr>
              <w:rPr>
                <w:rFonts w:cs="Arial"/>
                <w:b w:val="0"/>
                <w:bCs/>
                <w:szCs w:val="24"/>
              </w:rPr>
            </w:pPr>
            <w:r w:rsidRPr="004D7062">
              <w:rPr>
                <w:rFonts w:cs="Arial"/>
                <w:b w:val="0"/>
                <w:bCs/>
                <w:szCs w:val="24"/>
              </w:rPr>
              <w:t>Final Exam</w:t>
            </w:r>
            <w:r w:rsidR="00DC5A1D">
              <w:rPr>
                <w:rFonts w:cs="Arial"/>
                <w:b w:val="0"/>
                <w:bCs/>
                <w:szCs w:val="24"/>
              </w:rPr>
              <w:t xml:space="preserve"> </w:t>
            </w:r>
            <w:r w:rsidR="003C4CBF" w:rsidRPr="004D7062">
              <w:rPr>
                <w:rFonts w:cs="Arial"/>
                <w:b w:val="0"/>
              </w:rPr>
              <w:t>TBD</w:t>
            </w:r>
          </w:p>
        </w:tc>
        <w:tc>
          <w:tcPr>
            <w:tcW w:w="1276" w:type="dxa"/>
          </w:tcPr>
          <w:p w:rsidR="003B528B" w:rsidRPr="004D7062" w:rsidRDefault="003B528B" w:rsidP="003B528B">
            <w:pPr>
              <w:spacing w:after="240"/>
              <w:rPr>
                <w:rFonts w:cs="Arial"/>
                <w:b w:val="0"/>
                <w:bCs/>
                <w:szCs w:val="24"/>
              </w:rPr>
            </w:pPr>
          </w:p>
        </w:tc>
      </w:tr>
    </w:tbl>
    <w:p w:rsidR="003B528B" w:rsidRPr="004D7062" w:rsidRDefault="003B528B" w:rsidP="00DC5A1D">
      <w:pPr>
        <w:pStyle w:val="Heading2"/>
      </w:pPr>
      <w:bookmarkStart w:id="26" w:name="_Toc27663010"/>
      <w:r w:rsidRPr="004D7062">
        <w:t>Additional Supplementary Reading:</w:t>
      </w:r>
      <w:bookmarkEnd w:id="26"/>
    </w:p>
    <w:p w:rsidR="003B528B" w:rsidRPr="004D7062" w:rsidRDefault="003B528B" w:rsidP="003B528B">
      <w:pPr>
        <w:spacing w:after="240"/>
        <w:rPr>
          <w:rStyle w:val="element-citation"/>
          <w:rFonts w:cs="Arial"/>
          <w:b w:val="0"/>
          <w:bCs/>
          <w:szCs w:val="24"/>
        </w:rPr>
      </w:pPr>
      <w:proofErr w:type="spellStart"/>
      <w:r w:rsidRPr="004D7062">
        <w:rPr>
          <w:rStyle w:val="element-citation"/>
          <w:rFonts w:cs="Arial"/>
          <w:b w:val="0"/>
          <w:bCs/>
          <w:szCs w:val="24"/>
        </w:rPr>
        <w:t>Carr</w:t>
      </w:r>
      <w:proofErr w:type="spellEnd"/>
      <w:r w:rsidRPr="004D7062">
        <w:rPr>
          <w:rStyle w:val="element-citation"/>
          <w:rFonts w:cs="Arial"/>
          <w:b w:val="0"/>
          <w:bCs/>
          <w:szCs w:val="24"/>
        </w:rPr>
        <w:t xml:space="preserve"> J. E, Briggs A. M. (2010). Strategies for making regular contact with the scholarly literature. </w:t>
      </w:r>
      <w:r w:rsidRPr="004D7062">
        <w:rPr>
          <w:rStyle w:val="ref-journal"/>
          <w:rFonts w:cs="Arial"/>
          <w:b w:val="0"/>
          <w:bCs/>
          <w:i/>
          <w:szCs w:val="24"/>
        </w:rPr>
        <w:t>Behavior Analysis in Practice.</w:t>
      </w:r>
      <w:r w:rsidRPr="004D7062">
        <w:rPr>
          <w:rStyle w:val="ref-journal"/>
          <w:rFonts w:cs="Arial"/>
          <w:b w:val="0"/>
          <w:bCs/>
          <w:szCs w:val="24"/>
        </w:rPr>
        <w:t xml:space="preserve"> </w:t>
      </w:r>
      <w:r w:rsidRPr="004D7062">
        <w:rPr>
          <w:rStyle w:val="ref-vol"/>
          <w:rFonts w:cs="Arial"/>
          <w:b w:val="0"/>
          <w:bCs/>
          <w:szCs w:val="24"/>
        </w:rPr>
        <w:t xml:space="preserve">3, </w:t>
      </w:r>
      <w:r w:rsidRPr="004D7062">
        <w:rPr>
          <w:rStyle w:val="element-citation"/>
          <w:rFonts w:cs="Arial"/>
          <w:b w:val="0"/>
          <w:bCs/>
          <w:szCs w:val="24"/>
        </w:rPr>
        <w:t>13–18.</w:t>
      </w:r>
    </w:p>
    <w:p w:rsidR="003B528B" w:rsidRPr="004D7062" w:rsidRDefault="003B528B" w:rsidP="003B528B">
      <w:pPr>
        <w:spacing w:after="240"/>
        <w:rPr>
          <w:rStyle w:val="element-citation"/>
          <w:rFonts w:cs="Arial"/>
          <w:b w:val="0"/>
          <w:bCs/>
          <w:szCs w:val="24"/>
        </w:rPr>
      </w:pPr>
      <w:proofErr w:type="spellStart"/>
      <w:r w:rsidRPr="004D7062">
        <w:rPr>
          <w:rStyle w:val="element-citation"/>
          <w:rFonts w:cs="Arial"/>
          <w:b w:val="0"/>
          <w:bCs/>
          <w:szCs w:val="24"/>
        </w:rPr>
        <w:t>Deochand</w:t>
      </w:r>
      <w:proofErr w:type="spellEnd"/>
      <w:r w:rsidRPr="004D7062">
        <w:rPr>
          <w:rStyle w:val="element-citation"/>
          <w:rFonts w:cs="Arial"/>
          <w:b w:val="0"/>
          <w:bCs/>
          <w:szCs w:val="24"/>
        </w:rPr>
        <w:t>, N., Costello, M. S., &amp; Fuqua, R. W. (2015). Phase</w:t>
      </w:r>
      <w:r w:rsidRPr="004D7062">
        <w:rPr>
          <w:rStyle w:val="element-citation"/>
          <w:rFonts w:cs="Cambria Math"/>
          <w:b w:val="0"/>
          <w:bCs/>
          <w:szCs w:val="24"/>
        </w:rPr>
        <w:t>‐</w:t>
      </w:r>
      <w:r w:rsidRPr="004D7062">
        <w:rPr>
          <w:rStyle w:val="element-citation"/>
          <w:rFonts w:cs="Arial"/>
          <w:b w:val="0"/>
          <w:bCs/>
          <w:szCs w:val="24"/>
        </w:rPr>
        <w:t>change lines, scale breaks, and trend lines using Excel 2013. Journal of applied behavior analysis.</w:t>
      </w:r>
    </w:p>
    <w:p w:rsidR="003B528B" w:rsidRPr="004D7062" w:rsidRDefault="003B528B" w:rsidP="003B528B">
      <w:pPr>
        <w:spacing w:after="240"/>
        <w:rPr>
          <w:rStyle w:val="element-citation"/>
          <w:rFonts w:cs="Arial"/>
          <w:b w:val="0"/>
          <w:bCs/>
          <w:szCs w:val="24"/>
        </w:rPr>
      </w:pPr>
      <w:r w:rsidRPr="004D7062">
        <w:rPr>
          <w:rStyle w:val="element-citation"/>
          <w:rFonts w:cs="Arial"/>
          <w:b w:val="0"/>
          <w:bCs/>
          <w:szCs w:val="24"/>
        </w:rPr>
        <w:t xml:space="preserve">Dixon M. R, Jackson J. W, Small S. L, Horner-King M. J, </w:t>
      </w:r>
      <w:proofErr w:type="spellStart"/>
      <w:r w:rsidRPr="004D7062">
        <w:rPr>
          <w:rStyle w:val="element-citation"/>
          <w:rFonts w:cs="Arial"/>
          <w:b w:val="0"/>
          <w:bCs/>
          <w:szCs w:val="24"/>
        </w:rPr>
        <w:t>Mui</w:t>
      </w:r>
      <w:proofErr w:type="spellEnd"/>
      <w:r w:rsidRPr="004D7062">
        <w:rPr>
          <w:rStyle w:val="element-citation"/>
          <w:rFonts w:cs="Arial"/>
          <w:b w:val="0"/>
          <w:bCs/>
          <w:szCs w:val="24"/>
        </w:rPr>
        <w:t xml:space="preserve"> Ker </w:t>
      </w:r>
      <w:proofErr w:type="spellStart"/>
      <w:r w:rsidRPr="004D7062">
        <w:rPr>
          <w:rStyle w:val="element-citation"/>
          <w:rFonts w:cs="Arial"/>
          <w:b w:val="0"/>
          <w:bCs/>
          <w:szCs w:val="24"/>
        </w:rPr>
        <w:t>Lik</w:t>
      </w:r>
      <w:proofErr w:type="spellEnd"/>
      <w:r w:rsidRPr="004D7062">
        <w:rPr>
          <w:rStyle w:val="element-citation"/>
          <w:rFonts w:cs="Arial"/>
          <w:b w:val="0"/>
          <w:bCs/>
          <w:szCs w:val="24"/>
        </w:rPr>
        <w:t xml:space="preserve"> N, Garcia Y, Rosales R. Creating single-subject design graphs in Microsoft Excel™ 2007. </w:t>
      </w:r>
      <w:r w:rsidRPr="004D7062">
        <w:rPr>
          <w:rStyle w:val="ref-journal"/>
          <w:rFonts w:cs="Arial"/>
          <w:b w:val="0"/>
          <w:bCs/>
          <w:szCs w:val="24"/>
        </w:rPr>
        <w:t xml:space="preserve">Journal of Applied Behavior Analysis. </w:t>
      </w:r>
      <w:r w:rsidRPr="004D7062">
        <w:rPr>
          <w:rStyle w:val="element-citation"/>
          <w:rFonts w:cs="Arial"/>
          <w:b w:val="0"/>
          <w:bCs/>
          <w:szCs w:val="24"/>
        </w:rPr>
        <w:t xml:space="preserve">2009; </w:t>
      </w:r>
      <w:r w:rsidRPr="004D7062">
        <w:rPr>
          <w:rStyle w:val="ref-vol"/>
          <w:rFonts w:cs="Arial"/>
          <w:b w:val="0"/>
          <w:bCs/>
          <w:szCs w:val="24"/>
        </w:rPr>
        <w:t>42</w:t>
      </w:r>
      <w:r w:rsidRPr="004D7062">
        <w:rPr>
          <w:rStyle w:val="element-citation"/>
          <w:rFonts w:cs="Arial"/>
          <w:b w:val="0"/>
          <w:bCs/>
          <w:szCs w:val="24"/>
        </w:rPr>
        <w:t>:277–293.</w:t>
      </w:r>
    </w:p>
    <w:p w:rsidR="003B528B" w:rsidRPr="004D7062" w:rsidRDefault="003B528B" w:rsidP="003B528B">
      <w:pPr>
        <w:spacing w:after="240"/>
        <w:rPr>
          <w:rFonts w:cs="Arial"/>
          <w:b w:val="0"/>
          <w:bCs/>
          <w:szCs w:val="24"/>
        </w:rPr>
      </w:pPr>
      <w:r w:rsidRPr="004D7062">
        <w:rPr>
          <w:rFonts w:cs="Arial"/>
          <w:b w:val="0"/>
          <w:bCs/>
          <w:szCs w:val="24"/>
        </w:rPr>
        <w:t xml:space="preserve">Hanley G. P. (2010). Toward effective and preferred programming: A case for the objective measurement of social validity with recipients of behavior-change programs. </w:t>
      </w:r>
      <w:r w:rsidRPr="004D7062">
        <w:rPr>
          <w:rFonts w:cs="Arial"/>
          <w:b w:val="0"/>
          <w:bCs/>
          <w:i/>
          <w:szCs w:val="24"/>
        </w:rPr>
        <w:t>Behavior Analysis in Practice.</w:t>
      </w:r>
      <w:r w:rsidR="00CC1777" w:rsidRPr="004D7062">
        <w:rPr>
          <w:rFonts w:cs="Arial"/>
          <w:b w:val="0"/>
          <w:bCs/>
          <w:szCs w:val="24"/>
        </w:rPr>
        <w:t>3,13–21.</w:t>
      </w:r>
    </w:p>
    <w:p w:rsidR="003B528B" w:rsidRPr="004D7062" w:rsidRDefault="003B528B" w:rsidP="003B528B">
      <w:pPr>
        <w:spacing w:after="240"/>
        <w:rPr>
          <w:rFonts w:cs="Arial"/>
          <w:b w:val="0"/>
          <w:bCs/>
          <w:szCs w:val="24"/>
        </w:rPr>
      </w:pPr>
      <w:r w:rsidRPr="004D7062">
        <w:rPr>
          <w:rFonts w:cs="Arial"/>
          <w:b w:val="0"/>
          <w:bCs/>
          <w:szCs w:val="24"/>
        </w:rPr>
        <w:t xml:space="preserve">Martin G, Thompson K, </w:t>
      </w:r>
      <w:proofErr w:type="spellStart"/>
      <w:r w:rsidRPr="004D7062">
        <w:rPr>
          <w:rFonts w:cs="Arial"/>
          <w:b w:val="0"/>
          <w:bCs/>
          <w:szCs w:val="24"/>
        </w:rPr>
        <w:t>Regehr</w:t>
      </w:r>
      <w:proofErr w:type="spellEnd"/>
      <w:r w:rsidRPr="004D7062">
        <w:rPr>
          <w:rFonts w:cs="Arial"/>
          <w:b w:val="0"/>
          <w:bCs/>
          <w:szCs w:val="24"/>
        </w:rPr>
        <w:t xml:space="preserve"> K., (2004). Studies using single-subject designs in sport psychology: 30 years of research. </w:t>
      </w:r>
      <w:r w:rsidRPr="004D7062">
        <w:rPr>
          <w:rFonts w:cs="Arial"/>
          <w:b w:val="0"/>
          <w:bCs/>
          <w:i/>
          <w:szCs w:val="24"/>
        </w:rPr>
        <w:t>The Behavior Analyst.</w:t>
      </w:r>
      <w:r w:rsidRPr="004D7062">
        <w:rPr>
          <w:rFonts w:cs="Arial"/>
          <w:b w:val="0"/>
          <w:bCs/>
          <w:szCs w:val="24"/>
        </w:rPr>
        <w:t> 27, 263–280.</w:t>
      </w:r>
    </w:p>
    <w:p w:rsidR="00DC5A1D" w:rsidRPr="004D7062" w:rsidRDefault="003B528B" w:rsidP="00DC5A1D">
      <w:pPr>
        <w:spacing w:after="240"/>
        <w:rPr>
          <w:rFonts w:cs="Arial"/>
          <w:b w:val="0"/>
          <w:bCs/>
          <w:szCs w:val="24"/>
        </w:rPr>
      </w:pPr>
      <w:proofErr w:type="spellStart"/>
      <w:r w:rsidRPr="004D7062">
        <w:rPr>
          <w:rFonts w:cs="Arial"/>
          <w:b w:val="0"/>
          <w:bCs/>
          <w:szCs w:val="24"/>
        </w:rPr>
        <w:t>Vanselow</w:t>
      </w:r>
      <w:proofErr w:type="spellEnd"/>
      <w:r w:rsidRPr="004D7062">
        <w:rPr>
          <w:rFonts w:cs="Arial"/>
          <w:b w:val="0"/>
          <w:bCs/>
          <w:szCs w:val="24"/>
        </w:rPr>
        <w:t xml:space="preserve">, N. R., &amp; </w:t>
      </w:r>
      <w:proofErr w:type="spellStart"/>
      <w:r w:rsidRPr="004D7062">
        <w:rPr>
          <w:rFonts w:cs="Arial"/>
          <w:b w:val="0"/>
          <w:bCs/>
          <w:szCs w:val="24"/>
        </w:rPr>
        <w:t>Bourret</w:t>
      </w:r>
      <w:proofErr w:type="spellEnd"/>
      <w:r w:rsidRPr="004D7062">
        <w:rPr>
          <w:rFonts w:cs="Arial"/>
          <w:b w:val="0"/>
          <w:bCs/>
          <w:szCs w:val="24"/>
        </w:rPr>
        <w:t>, J. C. (2012). Online interactive tutorials for creating graphs with Excel 2007 or 2010. Behavior analysis in practice, 5(1), 40.</w:t>
      </w:r>
      <w:r w:rsidR="00DC5A1D" w:rsidRPr="004D7062">
        <w:rPr>
          <w:rFonts w:cs="Arial"/>
          <w:b w:val="0"/>
          <w:bCs/>
          <w:szCs w:val="24"/>
        </w:rPr>
        <w:t xml:space="preserve"> </w:t>
      </w:r>
    </w:p>
    <w:p w:rsidR="003B528B" w:rsidRPr="004D7062" w:rsidRDefault="00995B9C" w:rsidP="00995B9C">
      <w:pPr>
        <w:rPr>
          <w:rFonts w:cs="Arial"/>
          <w:b w:val="0"/>
          <w:bCs/>
          <w:szCs w:val="24"/>
        </w:rPr>
      </w:pPr>
      <w:r w:rsidRPr="00995B9C">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sectPr w:rsidR="003B528B" w:rsidRPr="004D7062" w:rsidSect="0037060F">
      <w:footerReference w:type="default" r:id="rId15"/>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65" w:rsidRDefault="00CE0565">
      <w:r>
        <w:separator/>
      </w:r>
    </w:p>
  </w:endnote>
  <w:endnote w:type="continuationSeparator" w:id="0">
    <w:p w:rsidR="00CE0565" w:rsidRDefault="00CE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3B528B" w:rsidRDefault="003B528B">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995B9C">
              <w:rPr>
                <w:rFonts w:cstheme="minorHAnsi"/>
                <w:bCs/>
                <w:noProof/>
                <w:sz w:val="22"/>
              </w:rPr>
              <w:t>2</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995B9C">
              <w:rPr>
                <w:rFonts w:cstheme="minorHAnsi"/>
                <w:bCs/>
                <w:noProof/>
                <w:sz w:val="22"/>
              </w:rPr>
              <w:t>8</w:t>
            </w:r>
            <w:r w:rsidRPr="00000092">
              <w:rPr>
                <w:rFonts w:cstheme="minorHAnsi"/>
                <w:b w:val="0"/>
                <w:bCs/>
                <w:sz w:val="22"/>
                <w:szCs w:val="24"/>
              </w:rPr>
              <w:fldChar w:fldCharType="end"/>
            </w:r>
          </w:p>
        </w:sdtContent>
      </w:sdt>
    </w:sdtContent>
  </w:sdt>
  <w:p w:rsidR="003B528B" w:rsidRPr="00000092" w:rsidRDefault="005F5118" w:rsidP="00003C0E">
    <w:pPr>
      <w:pStyle w:val="Footer"/>
      <w:tabs>
        <w:tab w:val="clear" w:pos="4680"/>
      </w:tabs>
      <w:rPr>
        <w:rFonts w:cstheme="minorHAnsi"/>
        <w:sz w:val="22"/>
      </w:rPr>
    </w:pPr>
    <w:r>
      <w:rPr>
        <w:rFonts w:cstheme="minorHAnsi"/>
        <w:sz w:val="22"/>
      </w:rPr>
      <w:t>SOCSCI 2UR3 Winter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65" w:rsidRDefault="00CE0565">
      <w:r>
        <w:separator/>
      </w:r>
    </w:p>
  </w:footnote>
  <w:footnote w:type="continuationSeparator" w:id="0">
    <w:p w:rsidR="00CE0565" w:rsidRDefault="00CE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FAB"/>
    <w:multiLevelType w:val="hybridMultilevel"/>
    <w:tmpl w:val="B2862E32"/>
    <w:lvl w:ilvl="0" w:tplc="D3B2EF52">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22C28"/>
    <w:multiLevelType w:val="hybridMultilevel"/>
    <w:tmpl w:val="ACCCC4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A1AFB"/>
    <w:multiLevelType w:val="multilevel"/>
    <w:tmpl w:val="054A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0D0"/>
    <w:multiLevelType w:val="hybridMultilevel"/>
    <w:tmpl w:val="3B6E38B2"/>
    <w:lvl w:ilvl="0" w:tplc="A04C17D4">
      <w:start w:val="1"/>
      <w:numFmt w:val="decimal"/>
      <w:pStyle w:val="ListParagraph"/>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F74957"/>
    <w:multiLevelType w:val="multilevel"/>
    <w:tmpl w:val="B47A4AF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6461955"/>
    <w:multiLevelType w:val="hybridMultilevel"/>
    <w:tmpl w:val="70D58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9"/>
  </w:num>
  <w:num w:numId="4">
    <w:abstractNumId w:val="7"/>
  </w:num>
  <w:num w:numId="5">
    <w:abstractNumId w:val="21"/>
  </w:num>
  <w:num w:numId="6">
    <w:abstractNumId w:val="26"/>
  </w:num>
  <w:num w:numId="7">
    <w:abstractNumId w:val="11"/>
  </w:num>
  <w:num w:numId="8">
    <w:abstractNumId w:val="13"/>
  </w:num>
  <w:num w:numId="9">
    <w:abstractNumId w:val="2"/>
  </w:num>
  <w:num w:numId="10">
    <w:abstractNumId w:val="23"/>
  </w:num>
  <w:num w:numId="11">
    <w:abstractNumId w:val="8"/>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3"/>
  </w:num>
  <w:num w:numId="16">
    <w:abstractNumId w:val="16"/>
  </w:num>
  <w:num w:numId="17">
    <w:abstractNumId w:val="29"/>
  </w:num>
  <w:num w:numId="18">
    <w:abstractNumId w:val="15"/>
    <w:lvlOverride w:ilvl="0">
      <w:startOverride w:val="1"/>
    </w:lvlOverride>
  </w:num>
  <w:num w:numId="19">
    <w:abstractNumId w:val="6"/>
  </w:num>
  <w:num w:numId="20">
    <w:abstractNumId w:val="18"/>
  </w:num>
  <w:num w:numId="21">
    <w:abstractNumId w:val="25"/>
  </w:num>
  <w:num w:numId="22">
    <w:abstractNumId w:val="15"/>
    <w:lvlOverride w:ilvl="0">
      <w:startOverride w:val="1"/>
    </w:lvlOverride>
  </w:num>
  <w:num w:numId="23">
    <w:abstractNumId w:val="31"/>
  </w:num>
  <w:num w:numId="24">
    <w:abstractNumId w:val="1"/>
  </w:num>
  <w:num w:numId="25">
    <w:abstractNumId w:val="27"/>
  </w:num>
  <w:num w:numId="26">
    <w:abstractNumId w:val="34"/>
  </w:num>
  <w:num w:numId="27">
    <w:abstractNumId w:val="22"/>
  </w:num>
  <w:num w:numId="28">
    <w:abstractNumId w:val="4"/>
  </w:num>
  <w:num w:numId="29">
    <w:abstractNumId w:val="17"/>
  </w:num>
  <w:num w:numId="30">
    <w:abstractNumId w:val="20"/>
  </w:num>
  <w:num w:numId="31">
    <w:abstractNumId w:val="24"/>
  </w:num>
  <w:num w:numId="32">
    <w:abstractNumId w:val="14"/>
  </w:num>
  <w:num w:numId="33">
    <w:abstractNumId w:val="10"/>
  </w:num>
  <w:num w:numId="34">
    <w:abstractNumId w:val="28"/>
  </w:num>
  <w:num w:numId="35">
    <w:abstractNumId w:val="33"/>
  </w:num>
  <w:num w:numId="36">
    <w:abstractNumId w:val="19"/>
  </w:num>
  <w:num w:numId="37">
    <w:abstractNumId w:val="5"/>
  </w:num>
  <w:num w:numId="38">
    <w:abstractNumId w:val="0"/>
  </w:num>
  <w:num w:numId="39">
    <w:abstractNumId w:val="3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94B92"/>
    <w:rsid w:val="001B18BF"/>
    <w:rsid w:val="002322FF"/>
    <w:rsid w:val="00344826"/>
    <w:rsid w:val="0037060F"/>
    <w:rsid w:val="003B528B"/>
    <w:rsid w:val="003C4CBF"/>
    <w:rsid w:val="003E4124"/>
    <w:rsid w:val="004B2C20"/>
    <w:rsid w:val="004D7062"/>
    <w:rsid w:val="005042E0"/>
    <w:rsid w:val="005D0AB2"/>
    <w:rsid w:val="005F5118"/>
    <w:rsid w:val="007F700D"/>
    <w:rsid w:val="00820F44"/>
    <w:rsid w:val="00852E9F"/>
    <w:rsid w:val="00895688"/>
    <w:rsid w:val="008D171D"/>
    <w:rsid w:val="009067B7"/>
    <w:rsid w:val="00995B9C"/>
    <w:rsid w:val="00AD4D19"/>
    <w:rsid w:val="00AF7811"/>
    <w:rsid w:val="00B50C91"/>
    <w:rsid w:val="00BD6FCB"/>
    <w:rsid w:val="00C204B2"/>
    <w:rsid w:val="00C356B9"/>
    <w:rsid w:val="00C62A63"/>
    <w:rsid w:val="00C664EB"/>
    <w:rsid w:val="00C822EE"/>
    <w:rsid w:val="00C90BCE"/>
    <w:rsid w:val="00CB799D"/>
    <w:rsid w:val="00CC1777"/>
    <w:rsid w:val="00CE0565"/>
    <w:rsid w:val="00DA7296"/>
    <w:rsid w:val="00DC5A1D"/>
    <w:rsid w:val="00E73F7C"/>
    <w:rsid w:val="00EB3F21"/>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184F"/>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C62A63"/>
    <w:pPr>
      <w:keepNext/>
      <w:keepLines/>
      <w:spacing w:before="40"/>
      <w:outlineLvl w:val="1"/>
    </w:pPr>
    <w:rPr>
      <w:rFonts w:cs="Arial"/>
      <w:bCs/>
      <w:szCs w:val="24"/>
      <w:lang w:val="en-GB"/>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A63"/>
    <w:rPr>
      <w:rFonts w:eastAsia="Times New Roman" w:cs="Arial"/>
      <w:b/>
      <w:bCs/>
      <w:sz w:val="24"/>
      <w:szCs w:val="24"/>
      <w:lang w:val="en-GB"/>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paragraph" w:styleId="BodyTextIndent">
    <w:name w:val="Body Text Indent"/>
    <w:basedOn w:val="Normal"/>
    <w:link w:val="BodyTextIndentChar"/>
    <w:rsid w:val="002322FF"/>
    <w:pPr>
      <w:ind w:firstLine="720"/>
    </w:pPr>
    <w:rPr>
      <w:rFonts w:ascii="Times New Roman" w:hAnsi="Times New Roman"/>
      <w:b w:val="0"/>
      <w:szCs w:val="24"/>
    </w:rPr>
  </w:style>
  <w:style w:type="character" w:customStyle="1" w:styleId="BodyTextIndentChar">
    <w:name w:val="Body Text Indent Char"/>
    <w:basedOn w:val="DefaultParagraphFont"/>
    <w:link w:val="BodyTextIndent"/>
    <w:rsid w:val="002322F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22FF"/>
    <w:rPr>
      <w:color w:val="954F72" w:themeColor="followedHyperlink"/>
      <w:u w:val="single"/>
    </w:rPr>
  </w:style>
  <w:style w:type="character" w:customStyle="1" w:styleId="apple-converted-space">
    <w:name w:val="apple-converted-space"/>
    <w:basedOn w:val="DefaultParagraphFont"/>
    <w:rsid w:val="003B528B"/>
  </w:style>
  <w:style w:type="table" w:styleId="TableGrid">
    <w:name w:val="Table Grid"/>
    <w:basedOn w:val="TableNormal"/>
    <w:uiPriority w:val="59"/>
    <w:rsid w:val="003B528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3B528B"/>
    <w:pPr>
      <w:suppressLineNumbers/>
      <w:suppressAutoHyphens/>
      <w:spacing w:before="120" w:after="120"/>
    </w:pPr>
    <w:rPr>
      <w:rFonts w:ascii="Times" w:hAnsi="Times"/>
      <w:b w:val="0"/>
      <w:i/>
    </w:rPr>
  </w:style>
  <w:style w:type="character" w:customStyle="1" w:styleId="element-citation">
    <w:name w:val="element-citation"/>
    <w:basedOn w:val="DefaultParagraphFont"/>
    <w:rsid w:val="003B528B"/>
  </w:style>
  <w:style w:type="character" w:customStyle="1" w:styleId="ref-journal">
    <w:name w:val="ref-journal"/>
    <w:basedOn w:val="DefaultParagraphFont"/>
    <w:rsid w:val="003B528B"/>
  </w:style>
  <w:style w:type="character" w:customStyle="1" w:styleId="ref-vol">
    <w:name w:val="ref-vol"/>
    <w:basedOn w:val="DefaultParagraphFont"/>
    <w:rsid w:val="003B528B"/>
  </w:style>
  <w:style w:type="character" w:customStyle="1" w:styleId="citation">
    <w:name w:val="citation"/>
    <w:basedOn w:val="DefaultParagraphFont"/>
    <w:rsid w:val="003B528B"/>
  </w:style>
  <w:style w:type="character" w:customStyle="1" w:styleId="mixed-citation">
    <w:name w:val="mixed-citation"/>
    <w:basedOn w:val="DefaultParagraphFont"/>
    <w:rsid w:val="003B528B"/>
  </w:style>
  <w:style w:type="character" w:styleId="Strong">
    <w:name w:val="Strong"/>
    <w:basedOn w:val="DefaultParagraphFont"/>
    <w:uiPriority w:val="22"/>
    <w:qFormat/>
    <w:rsid w:val="003B528B"/>
    <w:rPr>
      <w:b/>
      <w:bCs/>
    </w:rPr>
  </w:style>
  <w:style w:type="paragraph" w:styleId="NormalWeb">
    <w:name w:val="Normal (Web)"/>
    <w:basedOn w:val="Normal"/>
    <w:uiPriority w:val="99"/>
    <w:unhideWhenUsed/>
    <w:rsid w:val="003B528B"/>
    <w:pPr>
      <w:spacing w:before="100" w:beforeAutospacing="1" w:after="100" w:afterAutospacing="1"/>
    </w:pPr>
    <w:rPr>
      <w:rFonts w:ascii="Times New Roman" w:hAnsi="Times New Roman"/>
      <w:b w:val="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69449">
      <w:bodyDiv w:val="1"/>
      <w:marLeft w:val="0"/>
      <w:marRight w:val="0"/>
      <w:marTop w:val="0"/>
      <w:marBottom w:val="0"/>
      <w:divBdr>
        <w:top w:val="none" w:sz="0" w:space="0" w:color="auto"/>
        <w:left w:val="none" w:sz="0" w:space="0" w:color="auto"/>
        <w:bottom w:val="none" w:sz="0" w:space="0" w:color="auto"/>
        <w:right w:val="none" w:sz="0" w:space="0" w:color="auto"/>
      </w:divBdr>
      <w:divsChild>
        <w:div w:id="216891278">
          <w:marLeft w:val="0"/>
          <w:marRight w:val="0"/>
          <w:marTop w:val="0"/>
          <w:marBottom w:val="0"/>
          <w:divBdr>
            <w:top w:val="none" w:sz="0" w:space="0" w:color="auto"/>
            <w:left w:val="none" w:sz="0" w:space="0" w:color="auto"/>
            <w:bottom w:val="none" w:sz="0" w:space="0" w:color="auto"/>
            <w:right w:val="none" w:sz="0" w:space="0" w:color="auto"/>
          </w:divBdr>
        </w:div>
        <w:div w:id="317882278">
          <w:marLeft w:val="0"/>
          <w:marRight w:val="0"/>
          <w:marTop w:val="0"/>
          <w:marBottom w:val="0"/>
          <w:divBdr>
            <w:top w:val="none" w:sz="0" w:space="0" w:color="auto"/>
            <w:left w:val="none" w:sz="0" w:space="0" w:color="auto"/>
            <w:bottom w:val="none" w:sz="0" w:space="0" w:color="auto"/>
            <w:right w:val="none" w:sz="0" w:space="0" w:color="auto"/>
          </w:divBdr>
        </w:div>
      </w:divsChild>
    </w:div>
    <w:div w:id="997659982">
      <w:bodyDiv w:val="1"/>
      <w:marLeft w:val="0"/>
      <w:marRight w:val="0"/>
      <w:marTop w:val="0"/>
      <w:marBottom w:val="0"/>
      <w:divBdr>
        <w:top w:val="none" w:sz="0" w:space="0" w:color="auto"/>
        <w:left w:val="none" w:sz="0" w:space="0" w:color="auto"/>
        <w:bottom w:val="none" w:sz="0" w:space="0" w:color="auto"/>
        <w:right w:val="none" w:sz="0" w:space="0" w:color="auto"/>
      </w:divBdr>
      <w:divsChild>
        <w:div w:id="2014412532">
          <w:marLeft w:val="0"/>
          <w:marRight w:val="0"/>
          <w:marTop w:val="0"/>
          <w:marBottom w:val="0"/>
          <w:divBdr>
            <w:top w:val="none" w:sz="0" w:space="0" w:color="auto"/>
            <w:left w:val="none" w:sz="0" w:space="0" w:color="auto"/>
            <w:bottom w:val="none" w:sz="0" w:space="0" w:color="auto"/>
            <w:right w:val="none" w:sz="0" w:space="0" w:color="auto"/>
          </w:divBdr>
        </w:div>
        <w:div w:id="24604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cps2core.ca/" TargetMode="External"/><Relationship Id="rId4" Type="http://schemas.openxmlformats.org/officeDocument/2006/relationships/settings" Target="settings.xml"/><Relationship Id="rId9" Type="http://schemas.openxmlformats.org/officeDocument/2006/relationships/hyperlink" Target="mailto:humem@mcmaster.ca" TargetMode="External"/><Relationship Id="rId14" Type="http://schemas.openxmlformats.org/officeDocument/2006/relationships/hyperlink" Target="https://socialsciences.mcmaster.ca/current-students/r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01EC-9A11-47DB-9F27-A07775D7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course outline, McMaster, Social Sciences</cp:keywords>
  <dc:description/>
  <cp:lastModifiedBy>M. Bregar</cp:lastModifiedBy>
  <cp:revision>5</cp:revision>
  <dcterms:created xsi:type="dcterms:W3CDTF">2019-12-19T20:49:00Z</dcterms:created>
  <dcterms:modified xsi:type="dcterms:W3CDTF">2020-01-02T18:40:00Z</dcterms:modified>
</cp:coreProperties>
</file>